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4930" w14:textId="77777777" w:rsidR="00F0130E" w:rsidRDefault="00F0130E" w:rsidP="00F0130E">
      <w:pPr>
        <w:snapToGrid w:val="0"/>
        <w:spacing w:line="360" w:lineRule="auto"/>
        <w:ind w:leftChars="-1" w:left="-1" w:hanging="1"/>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2.</w:t>
      </w:r>
    </w:p>
    <w:p w14:paraId="768B71C7" w14:textId="77777777" w:rsidR="00F0130E" w:rsidRDefault="00F0130E" w:rsidP="00F0130E">
      <w:pPr>
        <w:snapToGrid w:val="0"/>
        <w:spacing w:line="360" w:lineRule="auto"/>
        <w:ind w:leftChars="-1" w:left="-1" w:hanging="1"/>
        <w:jc w:val="center"/>
        <w:rPr>
          <w:rFonts w:ascii="方正小标宋简体" w:eastAsia="方正小标宋简体" w:hAnsi="Times New Roman" w:cs="Times New Roman"/>
          <w:sz w:val="36"/>
          <w:szCs w:val="36"/>
        </w:rPr>
      </w:pPr>
      <w:r w:rsidRPr="009D79ED">
        <w:rPr>
          <w:rFonts w:ascii="方正小标宋简体" w:eastAsia="方正小标宋简体" w:hAnsi="Times New Roman" w:cs="Times New Roman"/>
          <w:sz w:val="36"/>
          <w:szCs w:val="36"/>
        </w:rPr>
        <w:t>2024年度新型生命医学成像与智能处理安徽省重点实验室开放课题申报指南</w:t>
      </w:r>
    </w:p>
    <w:p w14:paraId="5E98DA19" w14:textId="77777777" w:rsidR="00F0130E" w:rsidRDefault="00F0130E" w:rsidP="00F0130E">
      <w:pPr>
        <w:snapToGrid w:val="0"/>
        <w:spacing w:line="360" w:lineRule="auto"/>
        <w:ind w:leftChars="-1" w:left="-2" w:firstLine="568"/>
        <w:jc w:val="left"/>
        <w:rPr>
          <w:rFonts w:ascii="黑体" w:eastAsia="黑体" w:hAnsi="黑体"/>
          <w:color w:val="000000"/>
          <w:sz w:val="28"/>
          <w:szCs w:val="28"/>
        </w:rPr>
      </w:pPr>
      <w:r w:rsidRPr="00EA0F0E">
        <w:rPr>
          <w:rFonts w:ascii="黑体" w:eastAsia="黑体" w:hAnsi="黑体" w:cs="Times New Roman" w:hint="eastAsia"/>
          <w:sz w:val="28"/>
          <w:szCs w:val="28"/>
        </w:rPr>
        <w:t>一、</w:t>
      </w:r>
      <w:r w:rsidRPr="00EA0F0E">
        <w:rPr>
          <w:rFonts w:ascii="黑体" w:eastAsia="黑体" w:hAnsi="黑体" w:hint="eastAsia"/>
          <w:color w:val="000000"/>
          <w:sz w:val="28"/>
          <w:szCs w:val="28"/>
        </w:rPr>
        <w:t>电痉挛刺激缓解抑郁及诱发记忆损伤的突触机制研究</w:t>
      </w:r>
    </w:p>
    <w:p w14:paraId="28F3E632" w14:textId="77777777" w:rsidR="00F0130E" w:rsidRPr="00EA0F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课题背景：</w:t>
      </w:r>
      <w:r w:rsidRPr="00EA0F0E">
        <w:rPr>
          <w:rFonts w:ascii="Times New Roman" w:eastAsia="仿宋_GB2312" w:hAnsi="Times New Roman" w:cs="Times New Roman"/>
          <w:sz w:val="28"/>
          <w:szCs w:val="28"/>
        </w:rPr>
        <w:t>抑郁症是最常见的精神疾病之一，当前抑郁症主要采用药物治疗，但存在起效缓慢、副作用大、停药困难等问题，且近</w:t>
      </w:r>
      <w:r w:rsidRPr="00EA0F0E">
        <w:rPr>
          <w:rFonts w:ascii="Times New Roman" w:eastAsia="仿宋_GB2312" w:hAnsi="Times New Roman" w:cs="Times New Roman"/>
          <w:sz w:val="28"/>
          <w:szCs w:val="28"/>
        </w:rPr>
        <w:t>1/3</w:t>
      </w:r>
      <w:r w:rsidRPr="00EA0F0E">
        <w:rPr>
          <w:rFonts w:ascii="Times New Roman" w:eastAsia="仿宋_GB2312" w:hAnsi="Times New Roman" w:cs="Times New Roman"/>
          <w:sz w:val="28"/>
          <w:szCs w:val="28"/>
        </w:rPr>
        <w:t>的患者通过足量足疗程的药物治疗仍不能达到临床缓解，即难治性抑郁。电痉挛治疗</w:t>
      </w:r>
      <w:r w:rsidRPr="00EA0F0E">
        <w:rPr>
          <w:rFonts w:ascii="Times New Roman" w:eastAsia="仿宋_GB2312" w:hAnsi="Times New Roman" w:cs="Times New Roman"/>
          <w:sz w:val="28"/>
          <w:szCs w:val="28"/>
        </w:rPr>
        <w:t xml:space="preserve">(ECT) </w:t>
      </w:r>
      <w:r w:rsidRPr="00EA0F0E">
        <w:rPr>
          <w:rFonts w:ascii="Times New Roman" w:eastAsia="仿宋_GB2312" w:hAnsi="Times New Roman" w:cs="Times New Roman"/>
          <w:sz w:val="28"/>
          <w:szCs w:val="28"/>
        </w:rPr>
        <w:t>是一种起效快、疗效好的物理疗法，对于抑郁症的缓解率达</w:t>
      </w:r>
      <w:r w:rsidRPr="00EA0F0E">
        <w:rPr>
          <w:rFonts w:ascii="Times New Roman" w:eastAsia="仿宋_GB2312" w:hAnsi="Times New Roman" w:cs="Times New Roman"/>
          <w:sz w:val="28"/>
          <w:szCs w:val="28"/>
        </w:rPr>
        <w:t>90%</w:t>
      </w:r>
      <w:r w:rsidRPr="00EA0F0E">
        <w:rPr>
          <w:rFonts w:ascii="Times New Roman" w:eastAsia="仿宋_GB2312" w:hAnsi="Times New Roman" w:cs="Times New Roman"/>
          <w:sz w:val="28"/>
          <w:szCs w:val="28"/>
        </w:rPr>
        <w:t>，对难治性抑郁、自杀倾向的患者疗效显著。但其存在作用机制不清、治疗次数不确定。同时，</w:t>
      </w:r>
      <w:r w:rsidRPr="00EA0F0E">
        <w:rPr>
          <w:rFonts w:ascii="Times New Roman" w:eastAsia="仿宋_GB2312" w:hAnsi="Times New Roman" w:cs="Times New Roman"/>
          <w:sz w:val="28"/>
          <w:szCs w:val="28"/>
        </w:rPr>
        <w:t>ECT</w:t>
      </w:r>
      <w:r w:rsidRPr="00EA0F0E">
        <w:rPr>
          <w:rFonts w:ascii="Times New Roman" w:eastAsia="仿宋_GB2312" w:hAnsi="Times New Roman" w:cs="Times New Roman"/>
          <w:sz w:val="28"/>
          <w:szCs w:val="28"/>
        </w:rPr>
        <w:t>会引起以记忆损伤为主的认知损伤，这是限制其临床应用的主要原因。已有的基于动物模型的研究提示，</w:t>
      </w:r>
      <w:r w:rsidRPr="00EA0F0E">
        <w:rPr>
          <w:rFonts w:ascii="Times New Roman" w:eastAsia="仿宋_GB2312" w:hAnsi="Times New Roman" w:cs="Times New Roman"/>
          <w:sz w:val="28"/>
          <w:szCs w:val="28"/>
        </w:rPr>
        <w:t>ECT</w:t>
      </w:r>
      <w:r w:rsidRPr="00EA0F0E">
        <w:rPr>
          <w:rFonts w:ascii="Times New Roman" w:eastAsia="仿宋_GB2312" w:hAnsi="Times New Roman" w:cs="Times New Roman"/>
          <w:sz w:val="28"/>
          <w:szCs w:val="28"/>
        </w:rPr>
        <w:t>可引起部分突触相关蛋白和神经纤维减少、突触可塑性的改变、神经组织的炎性反应等变化，都可能参与抑郁缓解和认知损伤的发生</w:t>
      </w:r>
      <w:r>
        <w:rPr>
          <w:rFonts w:ascii="Times New Roman" w:eastAsia="仿宋_GB2312" w:hAnsi="Times New Roman" w:cs="Times New Roman" w:hint="eastAsia"/>
          <w:sz w:val="28"/>
          <w:szCs w:val="28"/>
        </w:rPr>
        <w:t>，</w:t>
      </w:r>
      <w:r w:rsidRPr="00EA0F0E">
        <w:rPr>
          <w:rFonts w:ascii="Times New Roman" w:eastAsia="仿宋_GB2312" w:hAnsi="Times New Roman" w:cs="Times New Roman"/>
          <w:sz w:val="28"/>
          <w:szCs w:val="28"/>
        </w:rPr>
        <w:t>但其治疗机制和认知损害机制目前仍不清楚。</w:t>
      </w:r>
    </w:p>
    <w:p w14:paraId="2FD2E255" w14:textId="77777777" w:rsidR="00F0130E" w:rsidRPr="00EA0F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hint="eastAsia"/>
          <w:b/>
          <w:bCs/>
          <w:sz w:val="28"/>
          <w:szCs w:val="28"/>
        </w:rPr>
        <w:t>研究内容：</w:t>
      </w:r>
      <w:r w:rsidRPr="00EA0F0E">
        <w:rPr>
          <w:rFonts w:ascii="Times New Roman" w:eastAsia="仿宋_GB2312" w:hAnsi="Times New Roman" w:cs="Times New Roman"/>
          <w:sz w:val="28"/>
          <w:szCs w:val="28"/>
        </w:rPr>
        <w:t>通过动物行为学研究，解析</w:t>
      </w:r>
      <w:r w:rsidRPr="00EA0F0E">
        <w:rPr>
          <w:rFonts w:ascii="Times New Roman" w:eastAsia="仿宋_GB2312" w:hAnsi="Times New Roman" w:cs="Times New Roman"/>
          <w:sz w:val="28"/>
          <w:szCs w:val="28"/>
        </w:rPr>
        <w:t>ECT</w:t>
      </w:r>
      <w:r w:rsidRPr="00EA0F0E">
        <w:rPr>
          <w:rFonts w:ascii="Times New Roman" w:eastAsia="仿宋_GB2312" w:hAnsi="Times New Roman" w:cs="Times New Roman"/>
          <w:sz w:val="28"/>
          <w:szCs w:val="28"/>
        </w:rPr>
        <w:t>疗效及记忆损伤的神经机制</w:t>
      </w:r>
      <w:r>
        <w:rPr>
          <w:rFonts w:ascii="Times New Roman" w:eastAsia="仿宋_GB2312" w:hAnsi="Times New Roman" w:cs="Times New Roman" w:hint="eastAsia"/>
          <w:sz w:val="28"/>
          <w:szCs w:val="28"/>
        </w:rPr>
        <w:t>；</w:t>
      </w:r>
      <w:r w:rsidRPr="00EA0F0E">
        <w:rPr>
          <w:rFonts w:ascii="Times New Roman" w:eastAsia="仿宋_GB2312" w:hAnsi="Times New Roman" w:cs="Times New Roman"/>
          <w:sz w:val="28"/>
          <w:szCs w:val="28"/>
        </w:rPr>
        <w:t>通过多组学研究，解析</w:t>
      </w:r>
      <w:r w:rsidRPr="00EA0F0E">
        <w:rPr>
          <w:rFonts w:ascii="Times New Roman" w:eastAsia="仿宋_GB2312" w:hAnsi="Times New Roman" w:cs="Times New Roman"/>
          <w:sz w:val="28"/>
          <w:szCs w:val="28"/>
        </w:rPr>
        <w:t>ECT</w:t>
      </w:r>
      <w:r w:rsidRPr="00EA0F0E">
        <w:rPr>
          <w:rFonts w:ascii="Times New Roman" w:eastAsia="仿宋_GB2312" w:hAnsi="Times New Roman" w:cs="Times New Roman"/>
          <w:sz w:val="28"/>
          <w:szCs w:val="28"/>
        </w:rPr>
        <w:t>在关键脑区的作用机制</w:t>
      </w:r>
      <w:r>
        <w:rPr>
          <w:rFonts w:ascii="Times New Roman" w:eastAsia="仿宋_GB2312" w:hAnsi="Times New Roman" w:cs="Times New Roman" w:hint="eastAsia"/>
          <w:sz w:val="28"/>
          <w:szCs w:val="28"/>
        </w:rPr>
        <w:t>；</w:t>
      </w:r>
      <w:r w:rsidRPr="00EA0F0E">
        <w:rPr>
          <w:rFonts w:ascii="Times New Roman" w:eastAsia="仿宋_GB2312" w:hAnsi="Times New Roman" w:cs="Times New Roman"/>
          <w:sz w:val="28"/>
          <w:szCs w:val="28"/>
        </w:rPr>
        <w:t>通过超分辨成像，解析</w:t>
      </w:r>
      <w:r w:rsidRPr="00EA0F0E">
        <w:rPr>
          <w:rFonts w:ascii="Times New Roman" w:eastAsia="仿宋_GB2312" w:hAnsi="Times New Roman" w:cs="Times New Roman"/>
          <w:sz w:val="28"/>
          <w:szCs w:val="28"/>
        </w:rPr>
        <w:t>ECT</w:t>
      </w:r>
      <w:r w:rsidRPr="00EA0F0E">
        <w:rPr>
          <w:rFonts w:ascii="Times New Roman" w:eastAsia="仿宋_GB2312" w:hAnsi="Times New Roman" w:cs="Times New Roman"/>
          <w:sz w:val="28"/>
          <w:szCs w:val="28"/>
        </w:rPr>
        <w:t>对神经突触的作用机制</w:t>
      </w:r>
      <w:r>
        <w:rPr>
          <w:rFonts w:ascii="Times New Roman" w:eastAsia="仿宋_GB2312" w:hAnsi="Times New Roman" w:cs="Times New Roman" w:hint="eastAsia"/>
          <w:sz w:val="28"/>
          <w:szCs w:val="28"/>
        </w:rPr>
        <w:t>；</w:t>
      </w:r>
      <w:r w:rsidRPr="00EA0F0E">
        <w:rPr>
          <w:rFonts w:ascii="Times New Roman" w:eastAsia="仿宋_GB2312" w:hAnsi="Times New Roman" w:cs="Times New Roman"/>
          <w:sz w:val="28"/>
          <w:szCs w:val="28"/>
        </w:rPr>
        <w:t>利用记忆印记突触标记技术，解析</w:t>
      </w:r>
      <w:r w:rsidRPr="00EA0F0E">
        <w:rPr>
          <w:rFonts w:ascii="Times New Roman" w:eastAsia="仿宋_GB2312" w:hAnsi="Times New Roman" w:cs="Times New Roman"/>
          <w:sz w:val="28"/>
          <w:szCs w:val="28"/>
        </w:rPr>
        <w:t>ECT</w:t>
      </w:r>
      <w:r w:rsidRPr="00EA0F0E">
        <w:rPr>
          <w:rFonts w:ascii="Times New Roman" w:eastAsia="仿宋_GB2312" w:hAnsi="Times New Roman" w:cs="Times New Roman"/>
          <w:sz w:val="28"/>
          <w:szCs w:val="28"/>
        </w:rPr>
        <w:t>调控记忆的突触学机制。</w:t>
      </w:r>
    </w:p>
    <w:p w14:paraId="4841AC5F" w14:textId="77777777" w:rsidR="00F0130E" w:rsidRPr="00BA6AB5"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考核指标：</w:t>
      </w:r>
      <w:r>
        <w:rPr>
          <w:rFonts w:ascii="Times New Roman" w:eastAsia="仿宋_GB2312" w:hAnsi="Times New Roman" w:cs="Times New Roman" w:hint="eastAsia"/>
          <w:sz w:val="28"/>
          <w:szCs w:val="28"/>
        </w:rPr>
        <w:t>围绕研究内容</w:t>
      </w:r>
      <w:r w:rsidRPr="00EA0F0E">
        <w:rPr>
          <w:rFonts w:ascii="Times New Roman" w:eastAsia="仿宋_GB2312" w:hAnsi="Times New Roman" w:cs="Times New Roman" w:hint="eastAsia"/>
          <w:sz w:val="28"/>
          <w:szCs w:val="28"/>
        </w:rPr>
        <w:t>初步建立一套痉挛电刺激（</w:t>
      </w:r>
      <w:r w:rsidRPr="00EA0F0E">
        <w:rPr>
          <w:rFonts w:ascii="Times New Roman" w:eastAsia="仿宋_GB2312" w:hAnsi="Times New Roman" w:cs="Times New Roman"/>
          <w:sz w:val="28"/>
          <w:szCs w:val="28"/>
        </w:rPr>
        <w:t>ECS</w:t>
      </w:r>
      <w:r w:rsidRPr="00EA0F0E">
        <w:rPr>
          <w:rFonts w:ascii="Times New Roman" w:eastAsia="仿宋_GB2312" w:hAnsi="Times New Roman" w:cs="Times New Roman"/>
          <w:sz w:val="28"/>
          <w:szCs w:val="28"/>
        </w:rPr>
        <w:t>）对小鼠脑组织作用的多模态数据库共约</w:t>
      </w:r>
      <w:r w:rsidRPr="00EA0F0E">
        <w:rPr>
          <w:rFonts w:ascii="Times New Roman" w:eastAsia="仿宋_GB2312" w:hAnsi="Times New Roman" w:cs="Times New Roman"/>
          <w:sz w:val="28"/>
          <w:szCs w:val="28"/>
        </w:rPr>
        <w:t>1TB</w:t>
      </w:r>
      <w:r>
        <w:rPr>
          <w:rFonts w:ascii="Times New Roman" w:eastAsia="仿宋_GB2312" w:hAnsi="Times New Roman" w:cs="Times New Roman" w:hint="eastAsia"/>
          <w:sz w:val="28"/>
          <w:szCs w:val="28"/>
        </w:rPr>
        <w:t>，</w:t>
      </w:r>
      <w:r w:rsidRPr="0079671F">
        <w:rPr>
          <w:rFonts w:ascii="Times New Roman" w:eastAsia="仿宋_GB2312" w:hAnsi="Times New Roman" w:cs="Times New Roman" w:hint="eastAsia"/>
          <w:sz w:val="28"/>
          <w:szCs w:val="28"/>
        </w:rPr>
        <w:t>在</w:t>
      </w:r>
      <w:proofErr w:type="gramStart"/>
      <w:r w:rsidRPr="0079671F">
        <w:rPr>
          <w:rFonts w:ascii="Times New Roman" w:eastAsia="仿宋_GB2312" w:hAnsi="Times New Roman" w:cs="Times New Roman" w:hint="eastAsia"/>
          <w:sz w:val="28"/>
          <w:szCs w:val="28"/>
        </w:rPr>
        <w:t>固定脑</w:t>
      </w:r>
      <w:proofErr w:type="gramEnd"/>
      <w:r w:rsidRPr="0079671F">
        <w:rPr>
          <w:rFonts w:ascii="Times New Roman" w:eastAsia="仿宋_GB2312" w:hAnsi="Times New Roman" w:cs="Times New Roman" w:hint="eastAsia"/>
          <w:sz w:val="28"/>
          <w:szCs w:val="28"/>
        </w:rPr>
        <w:t>组织样品中实现定位精度</w:t>
      </w:r>
      <w:r w:rsidRPr="0079671F">
        <w:rPr>
          <w:rFonts w:ascii="Times New Roman" w:eastAsia="仿宋_GB2312" w:hAnsi="Times New Roman" w:cs="Times New Roman"/>
          <w:sz w:val="28"/>
          <w:szCs w:val="28"/>
        </w:rPr>
        <w:t>&lt; 5 nm</w:t>
      </w:r>
      <w:r w:rsidRPr="0079671F">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高分辨</w:t>
      </w:r>
      <w:r w:rsidRPr="0079671F">
        <w:rPr>
          <w:rFonts w:ascii="Times New Roman" w:eastAsia="仿宋_GB2312" w:hAnsi="Times New Roman" w:cs="Times New Roman"/>
          <w:sz w:val="28"/>
          <w:szCs w:val="28"/>
        </w:rPr>
        <w:t>成像</w:t>
      </w:r>
      <w:r>
        <w:rPr>
          <w:rFonts w:ascii="Times New Roman" w:eastAsia="仿宋_GB2312" w:hAnsi="Times New Roman" w:cs="Times New Roman" w:hint="eastAsia"/>
          <w:sz w:val="28"/>
          <w:szCs w:val="28"/>
        </w:rPr>
        <w:t>；</w:t>
      </w:r>
      <w:r w:rsidRPr="00EA0F0E">
        <w:rPr>
          <w:rFonts w:ascii="Times New Roman" w:eastAsia="仿宋_GB2312" w:hAnsi="Times New Roman" w:cs="Times New Roman" w:hint="eastAsia"/>
          <w:sz w:val="28"/>
          <w:szCs w:val="28"/>
        </w:rPr>
        <w:t>申请发明专利</w:t>
      </w:r>
      <w:r w:rsidRPr="00EA0F0E">
        <w:rPr>
          <w:rFonts w:ascii="Times New Roman" w:eastAsia="仿宋_GB2312" w:hAnsi="Times New Roman" w:cs="Times New Roman"/>
          <w:sz w:val="28"/>
          <w:szCs w:val="28"/>
        </w:rPr>
        <w:t>1</w:t>
      </w:r>
      <w:r w:rsidRPr="00EA0F0E">
        <w:rPr>
          <w:rFonts w:ascii="Times New Roman" w:eastAsia="仿宋_GB2312" w:hAnsi="Times New Roman" w:cs="Times New Roman"/>
          <w:sz w:val="28"/>
          <w:szCs w:val="28"/>
        </w:rPr>
        <w:t>项；</w:t>
      </w:r>
      <w:r w:rsidRPr="00EA0F0E">
        <w:rPr>
          <w:rFonts w:ascii="Times New Roman" w:eastAsia="仿宋_GB2312" w:hAnsi="Times New Roman" w:cs="Times New Roman" w:hint="eastAsia"/>
          <w:sz w:val="28"/>
          <w:szCs w:val="28"/>
        </w:rPr>
        <w:t>发表</w:t>
      </w:r>
      <w:r w:rsidRPr="00EA0F0E">
        <w:rPr>
          <w:rFonts w:ascii="Times New Roman" w:eastAsia="仿宋_GB2312" w:hAnsi="Times New Roman" w:cs="Times New Roman"/>
          <w:sz w:val="28"/>
          <w:szCs w:val="28"/>
        </w:rPr>
        <w:t>JCR 1</w:t>
      </w:r>
      <w:r w:rsidRPr="00EA0F0E">
        <w:rPr>
          <w:rFonts w:ascii="Times New Roman" w:eastAsia="仿宋_GB2312" w:hAnsi="Times New Roman" w:cs="Times New Roman"/>
          <w:sz w:val="28"/>
          <w:szCs w:val="28"/>
        </w:rPr>
        <w:t>区或</w:t>
      </w:r>
      <w:r>
        <w:rPr>
          <w:rFonts w:ascii="Times New Roman" w:eastAsia="仿宋_GB2312" w:hAnsi="Times New Roman" w:cs="Times New Roman" w:hint="eastAsia"/>
          <w:sz w:val="28"/>
          <w:szCs w:val="28"/>
        </w:rPr>
        <w:t>C</w:t>
      </w:r>
      <w:r>
        <w:rPr>
          <w:rFonts w:ascii="Times New Roman" w:eastAsia="仿宋_GB2312" w:hAnsi="Times New Roman" w:cs="Times New Roman"/>
          <w:sz w:val="28"/>
          <w:szCs w:val="28"/>
        </w:rPr>
        <w:t>NS</w:t>
      </w:r>
      <w:r w:rsidRPr="00EA0F0E">
        <w:rPr>
          <w:rFonts w:ascii="Times New Roman" w:eastAsia="仿宋_GB2312" w:hAnsi="Times New Roman" w:cs="Times New Roman"/>
          <w:sz w:val="28"/>
          <w:szCs w:val="28"/>
        </w:rPr>
        <w:t>子刊论文</w:t>
      </w:r>
      <w:r w:rsidRPr="00EA0F0E">
        <w:rPr>
          <w:rFonts w:ascii="Times New Roman" w:eastAsia="仿宋_GB2312" w:hAnsi="Times New Roman" w:cs="Times New Roman"/>
          <w:sz w:val="28"/>
          <w:szCs w:val="28"/>
        </w:rPr>
        <w:t>1-2</w:t>
      </w:r>
      <w:r w:rsidRPr="00EA0F0E">
        <w:rPr>
          <w:rFonts w:ascii="Times New Roman" w:eastAsia="仿宋_GB2312" w:hAnsi="Times New Roman" w:cs="Times New Roman"/>
          <w:sz w:val="28"/>
          <w:szCs w:val="28"/>
        </w:rPr>
        <w:t>篇。</w:t>
      </w:r>
      <w:r w:rsidRPr="00BA6AB5">
        <w:rPr>
          <w:rFonts w:ascii="Times New Roman" w:eastAsia="仿宋_GB2312" w:hAnsi="Times New Roman" w:cs="Times New Roman" w:hint="eastAsia"/>
          <w:sz w:val="28"/>
          <w:szCs w:val="28"/>
        </w:rPr>
        <w:t>整体研究水平达到国际领先。</w:t>
      </w:r>
    </w:p>
    <w:p w14:paraId="1A7E9C05" w14:textId="77777777" w:rsidR="00F0130E" w:rsidRPr="00BA6AB5" w:rsidRDefault="00F0130E" w:rsidP="00F0130E">
      <w:pPr>
        <w:snapToGrid w:val="0"/>
        <w:spacing w:line="360" w:lineRule="auto"/>
        <w:ind w:leftChars="-1" w:left="-1" w:hanging="1"/>
        <w:jc w:val="center"/>
        <w:rPr>
          <w:rFonts w:ascii="方正小标宋简体" w:eastAsia="方正小标宋简体" w:hAnsi="Times New Roman" w:cs="Times New Roman"/>
          <w:sz w:val="36"/>
          <w:szCs w:val="36"/>
        </w:rPr>
      </w:pPr>
    </w:p>
    <w:p w14:paraId="063427B0" w14:textId="77777777" w:rsidR="00F0130E" w:rsidRPr="00BA6AB5" w:rsidRDefault="00F0130E" w:rsidP="00F0130E">
      <w:pPr>
        <w:snapToGrid w:val="0"/>
        <w:spacing w:line="360" w:lineRule="auto"/>
        <w:ind w:leftChars="-1" w:left="-2" w:firstLine="568"/>
        <w:jc w:val="left"/>
        <w:rPr>
          <w:rFonts w:ascii="黑体" w:eastAsia="黑体" w:hAnsi="黑体"/>
          <w:color w:val="000000"/>
          <w:sz w:val="28"/>
          <w:szCs w:val="28"/>
        </w:rPr>
      </w:pPr>
      <w:r w:rsidRPr="00BA6AB5">
        <w:rPr>
          <w:rFonts w:ascii="黑体" w:eastAsia="黑体" w:hAnsi="黑体" w:hint="eastAsia"/>
          <w:color w:val="000000"/>
          <w:sz w:val="28"/>
          <w:szCs w:val="28"/>
        </w:rPr>
        <w:lastRenderedPageBreak/>
        <w:t>二、基于空间</w:t>
      </w:r>
      <w:proofErr w:type="gramStart"/>
      <w:r w:rsidRPr="00BA6AB5">
        <w:rPr>
          <w:rFonts w:ascii="黑体" w:eastAsia="黑体" w:hAnsi="黑体" w:hint="eastAsia"/>
          <w:color w:val="000000"/>
          <w:sz w:val="28"/>
          <w:szCs w:val="28"/>
        </w:rPr>
        <w:t>代谢组</w:t>
      </w:r>
      <w:proofErr w:type="gramEnd"/>
      <w:r w:rsidRPr="00BA6AB5">
        <w:rPr>
          <w:rFonts w:ascii="黑体" w:eastAsia="黑体" w:hAnsi="黑体" w:hint="eastAsia"/>
          <w:color w:val="000000"/>
          <w:sz w:val="28"/>
          <w:szCs w:val="28"/>
        </w:rPr>
        <w:t>学成像系统探讨卵巢癌新辅助去化疗方案诱导肿瘤包膜形成的分子机制</w:t>
      </w:r>
    </w:p>
    <w:p w14:paraId="19E34370" w14:textId="77777777" w:rsidR="00F0130E" w:rsidRPr="00BA6AB5"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BA6AB5">
        <w:rPr>
          <w:rFonts w:ascii="楷体_GB2312" w:eastAsia="楷体_GB2312" w:hAnsi="Times New Roman" w:cs="Times New Roman"/>
          <w:b/>
          <w:bCs/>
          <w:sz w:val="28"/>
          <w:szCs w:val="28"/>
        </w:rPr>
        <w:t>课题背景：</w:t>
      </w:r>
      <w:r w:rsidRPr="00BA6AB5">
        <w:rPr>
          <w:rFonts w:ascii="Times New Roman" w:eastAsia="仿宋_GB2312" w:hAnsi="Times New Roman" w:cs="Times New Roman" w:hint="eastAsia"/>
          <w:sz w:val="28"/>
          <w:szCs w:val="28"/>
        </w:rPr>
        <w:t>术后残留病灶大小是影响晚期卵巢癌患者预后的关键因素。对于广泛扩散、无法实现</w:t>
      </w:r>
      <w:proofErr w:type="gramStart"/>
      <w:r w:rsidRPr="00BA6AB5">
        <w:rPr>
          <w:rFonts w:ascii="Times New Roman" w:eastAsia="仿宋_GB2312" w:hAnsi="Times New Roman" w:cs="Times New Roman" w:hint="eastAsia"/>
          <w:sz w:val="28"/>
          <w:szCs w:val="28"/>
        </w:rPr>
        <w:t>满意减瘤</w:t>
      </w:r>
      <w:proofErr w:type="gramEnd"/>
      <w:r w:rsidRPr="00BA6AB5">
        <w:rPr>
          <w:rFonts w:ascii="Times New Roman" w:eastAsia="仿宋_GB2312" w:hAnsi="Times New Roman" w:cs="Times New Roman" w:hint="eastAsia"/>
          <w:sz w:val="28"/>
          <w:szCs w:val="28"/>
        </w:rPr>
        <w:t>及无法耐受手术的卵巢癌患者，新辅助化疗联合中间型肿瘤细胞减灭术成为首选治疗方案。然而，临床常用的新辅助化疗方案存在诸多不足，如难以达到</w:t>
      </w:r>
      <w:proofErr w:type="gramStart"/>
      <w:r w:rsidRPr="00BA6AB5">
        <w:rPr>
          <w:rFonts w:ascii="Times New Roman" w:eastAsia="仿宋_GB2312" w:hAnsi="Times New Roman" w:cs="Times New Roman" w:hint="eastAsia"/>
          <w:sz w:val="28"/>
          <w:szCs w:val="28"/>
        </w:rPr>
        <w:t>满意减瘤</w:t>
      </w:r>
      <w:proofErr w:type="gramEnd"/>
      <w:r w:rsidRPr="00BA6AB5">
        <w:rPr>
          <w:rFonts w:ascii="Times New Roman" w:eastAsia="仿宋_GB2312" w:hAnsi="Times New Roman" w:cs="Times New Roman" w:hint="eastAsia"/>
          <w:sz w:val="28"/>
          <w:szCs w:val="28"/>
        </w:rPr>
        <w:t>和患者难以耐受新辅助化疗所致的肝肾毒性、骨髓抑制及神经毒性等毒副作用。近期有研究发现，卵巢癌患者使用某些新型辅助治疗后</w:t>
      </w:r>
      <w:r w:rsidRPr="00BA6AB5">
        <w:rPr>
          <w:rFonts w:ascii="Times New Roman" w:eastAsia="仿宋_GB2312" w:hAnsi="Times New Roman" w:cs="Times New Roman"/>
          <w:sz w:val="28"/>
          <w:szCs w:val="28"/>
        </w:rPr>
        <w:t>肿瘤与周围组织界线清晰，</w:t>
      </w:r>
      <w:r w:rsidRPr="00BA6AB5">
        <w:rPr>
          <w:rFonts w:ascii="Times New Roman" w:eastAsia="仿宋_GB2312" w:hAnsi="Times New Roman" w:cs="Times New Roman" w:hint="eastAsia"/>
          <w:sz w:val="28"/>
          <w:szCs w:val="28"/>
        </w:rPr>
        <w:t>部分可</w:t>
      </w:r>
      <w:r w:rsidRPr="00BA6AB5">
        <w:rPr>
          <w:rFonts w:ascii="Times New Roman" w:eastAsia="仿宋_GB2312" w:hAnsi="Times New Roman" w:cs="Times New Roman"/>
          <w:sz w:val="28"/>
          <w:szCs w:val="28"/>
        </w:rPr>
        <w:t>诱导肿瘤包膜形成，</w:t>
      </w:r>
      <w:r w:rsidRPr="00BA6AB5">
        <w:rPr>
          <w:rFonts w:ascii="Times New Roman" w:eastAsia="仿宋_GB2312" w:hAnsi="Times New Roman" w:cs="Times New Roman" w:hint="eastAsia"/>
          <w:sz w:val="28"/>
          <w:szCs w:val="28"/>
        </w:rPr>
        <w:t>可</w:t>
      </w:r>
      <w:r w:rsidRPr="00BA6AB5">
        <w:rPr>
          <w:rFonts w:ascii="Times New Roman" w:eastAsia="仿宋_GB2312" w:hAnsi="Times New Roman" w:cs="Times New Roman"/>
          <w:sz w:val="28"/>
          <w:szCs w:val="28"/>
        </w:rPr>
        <w:t>极大提高病灶完全切除率</w:t>
      </w:r>
      <w:r w:rsidRPr="00BA6AB5">
        <w:rPr>
          <w:rFonts w:ascii="Times New Roman" w:eastAsia="仿宋_GB2312" w:hAnsi="Times New Roman" w:cs="Times New Roman" w:hint="eastAsia"/>
          <w:sz w:val="28"/>
          <w:szCs w:val="28"/>
        </w:rPr>
        <w:t>，且</w:t>
      </w:r>
      <w:r w:rsidRPr="00BA6AB5">
        <w:rPr>
          <w:rFonts w:ascii="Times New Roman" w:eastAsia="仿宋_GB2312" w:hAnsi="Times New Roman" w:cs="Times New Roman"/>
          <w:sz w:val="28"/>
          <w:szCs w:val="28"/>
        </w:rPr>
        <w:t>包膜形成患者血液中的脂类发生</w:t>
      </w:r>
      <w:r w:rsidRPr="00BA6AB5">
        <w:rPr>
          <w:rFonts w:ascii="Times New Roman" w:eastAsia="仿宋_GB2312" w:hAnsi="Times New Roman" w:cs="Times New Roman" w:hint="eastAsia"/>
          <w:sz w:val="28"/>
          <w:szCs w:val="28"/>
        </w:rPr>
        <w:t>了如甘油三酯等升高变化。然而，改变的原因及其在肿瘤包膜形成中的作用和机制尚不清楚。</w:t>
      </w:r>
    </w:p>
    <w:p w14:paraId="3E9ED184" w14:textId="77777777" w:rsidR="00F0130E" w:rsidRPr="00EA0F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BA6AB5">
        <w:rPr>
          <w:rFonts w:ascii="楷体_GB2312" w:eastAsia="楷体_GB2312" w:hAnsi="Times New Roman" w:cs="Times New Roman" w:hint="eastAsia"/>
          <w:b/>
          <w:bCs/>
          <w:sz w:val="28"/>
          <w:szCs w:val="28"/>
        </w:rPr>
        <w:t>研究内容：</w:t>
      </w:r>
      <w:r w:rsidRPr="00BA6AB5">
        <w:rPr>
          <w:rFonts w:ascii="Times New Roman" w:eastAsia="仿宋_GB2312" w:hAnsi="Times New Roman" w:cs="Times New Roman" w:hint="eastAsia"/>
          <w:sz w:val="28"/>
          <w:szCs w:val="28"/>
        </w:rPr>
        <w:t>通过人工智能空间</w:t>
      </w:r>
      <w:proofErr w:type="gramStart"/>
      <w:r w:rsidRPr="00BA6AB5">
        <w:rPr>
          <w:rFonts w:ascii="Times New Roman" w:eastAsia="仿宋_GB2312" w:hAnsi="Times New Roman" w:cs="Times New Roman" w:hint="eastAsia"/>
          <w:sz w:val="28"/>
          <w:szCs w:val="28"/>
        </w:rPr>
        <w:t>代谢组</w:t>
      </w:r>
      <w:proofErr w:type="gramEnd"/>
      <w:r w:rsidRPr="00BA6AB5">
        <w:rPr>
          <w:rFonts w:ascii="Times New Roman" w:eastAsia="仿宋_GB2312" w:hAnsi="Times New Roman" w:cs="Times New Roman" w:hint="eastAsia"/>
          <w:sz w:val="28"/>
          <w:szCs w:val="28"/>
        </w:rPr>
        <w:t>学技术解析肿瘤包膜区和非包膜区脂质代谢分子含量及空间分布差异；</w:t>
      </w:r>
      <w:r w:rsidRPr="00BA6AB5">
        <w:rPr>
          <w:rFonts w:ascii="Times New Roman" w:eastAsia="仿宋_GB2312" w:hAnsi="Times New Roman" w:cs="Times New Roman"/>
          <w:sz w:val="28"/>
          <w:szCs w:val="28"/>
        </w:rPr>
        <w:t>研究肿瘤包膜形成中脂质分子变化的机制</w:t>
      </w:r>
      <w:r w:rsidRPr="00BA6AB5">
        <w:rPr>
          <w:rFonts w:ascii="Times New Roman" w:eastAsia="仿宋_GB2312" w:hAnsi="Times New Roman" w:cs="Times New Roman" w:hint="eastAsia"/>
          <w:sz w:val="28"/>
          <w:szCs w:val="28"/>
        </w:rPr>
        <w:t>；</w:t>
      </w:r>
      <w:r w:rsidRPr="00BA6AB5">
        <w:rPr>
          <w:rFonts w:ascii="Times New Roman" w:eastAsia="仿宋_GB2312" w:hAnsi="Times New Roman" w:cs="Times New Roman"/>
          <w:sz w:val="28"/>
          <w:szCs w:val="28"/>
        </w:rPr>
        <w:t>研究脂质代谢分子作用的与包膜形成相关靶细胞及下游信号通路</w:t>
      </w:r>
      <w:r w:rsidRPr="00BA6AB5">
        <w:rPr>
          <w:rFonts w:ascii="Times New Roman" w:eastAsia="仿宋_GB2312" w:hAnsi="Times New Roman" w:cs="Times New Roman" w:hint="eastAsia"/>
          <w:sz w:val="28"/>
          <w:szCs w:val="28"/>
        </w:rPr>
        <w:t>；</w:t>
      </w:r>
      <w:r w:rsidRPr="00BA6AB5">
        <w:rPr>
          <w:rFonts w:ascii="Times New Roman" w:eastAsia="仿宋_GB2312" w:hAnsi="Times New Roman" w:cs="Times New Roman"/>
          <w:sz w:val="28"/>
          <w:szCs w:val="28"/>
        </w:rPr>
        <w:t>基于动物实验，通过干预手段，评</w:t>
      </w:r>
      <w:r w:rsidRPr="0079671F">
        <w:rPr>
          <w:rFonts w:ascii="Times New Roman" w:eastAsia="仿宋_GB2312" w:hAnsi="Times New Roman" w:cs="Times New Roman"/>
          <w:sz w:val="28"/>
          <w:szCs w:val="28"/>
        </w:rPr>
        <w:t>估脂质代谢分子相关的代谢酶、合成酶、转运体和影响肿瘤包膜形成的下游信号通路作为潜在治疗靶点的应用价值</w:t>
      </w:r>
      <w:r>
        <w:rPr>
          <w:rFonts w:ascii="Times New Roman" w:eastAsia="仿宋_GB2312" w:hAnsi="Times New Roman" w:cs="Times New Roman" w:hint="eastAsia"/>
          <w:sz w:val="28"/>
          <w:szCs w:val="28"/>
        </w:rPr>
        <w:t>；</w:t>
      </w:r>
      <w:r w:rsidRPr="0079671F">
        <w:rPr>
          <w:rFonts w:ascii="Times New Roman" w:eastAsia="仿宋_GB2312" w:hAnsi="Times New Roman" w:cs="Times New Roman"/>
          <w:sz w:val="28"/>
          <w:szCs w:val="28"/>
        </w:rPr>
        <w:t>设计</w:t>
      </w:r>
      <w:r w:rsidRPr="0079671F">
        <w:rPr>
          <w:rFonts w:ascii="Times New Roman" w:eastAsia="仿宋_GB2312" w:hAnsi="Times New Roman" w:cs="Times New Roman"/>
          <w:sz w:val="28"/>
          <w:szCs w:val="28"/>
        </w:rPr>
        <w:t>Ⅱ</w:t>
      </w:r>
      <w:r w:rsidRPr="0079671F">
        <w:rPr>
          <w:rFonts w:ascii="Times New Roman" w:eastAsia="仿宋_GB2312" w:hAnsi="Times New Roman" w:cs="Times New Roman"/>
          <w:sz w:val="28"/>
          <w:szCs w:val="28"/>
        </w:rPr>
        <w:t>期临床试验，评估优化的新辅助治疗方案疗效。</w:t>
      </w:r>
    </w:p>
    <w:p w14:paraId="6DD886C6" w14:textId="77777777" w:rsidR="00F0130E" w:rsidRPr="0079671F"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考核指标：</w:t>
      </w:r>
      <w:r w:rsidRPr="0079671F">
        <w:rPr>
          <w:rFonts w:ascii="Times New Roman" w:eastAsia="仿宋_GB2312" w:hAnsi="Times New Roman" w:cs="Times New Roman" w:hint="eastAsia"/>
          <w:sz w:val="28"/>
          <w:szCs w:val="28"/>
        </w:rPr>
        <w:t>利用小鼠模型</w:t>
      </w:r>
      <w:r>
        <w:rPr>
          <w:rFonts w:ascii="Times New Roman" w:eastAsia="仿宋_GB2312" w:hAnsi="Times New Roman" w:cs="Times New Roman" w:hint="eastAsia"/>
          <w:sz w:val="28"/>
          <w:szCs w:val="28"/>
        </w:rPr>
        <w:t>复现卵巢癌</w:t>
      </w:r>
      <w:r w:rsidRPr="0079671F">
        <w:rPr>
          <w:rFonts w:ascii="Times New Roman" w:eastAsia="仿宋_GB2312" w:hAnsi="Times New Roman" w:cs="Times New Roman" w:hint="eastAsia"/>
          <w:sz w:val="28"/>
          <w:szCs w:val="28"/>
        </w:rPr>
        <w:t>肿瘤包膜形成过程</w:t>
      </w:r>
      <w:r>
        <w:rPr>
          <w:rFonts w:ascii="Times New Roman" w:eastAsia="仿宋_GB2312" w:hAnsi="Times New Roman" w:cs="Times New Roman" w:hint="eastAsia"/>
          <w:sz w:val="28"/>
          <w:szCs w:val="28"/>
        </w:rPr>
        <w:t>；</w:t>
      </w:r>
      <w:r w:rsidRPr="0079671F">
        <w:rPr>
          <w:rFonts w:ascii="Times New Roman" w:eastAsia="仿宋_GB2312" w:hAnsi="Times New Roman" w:cs="Times New Roman"/>
          <w:sz w:val="28"/>
          <w:szCs w:val="28"/>
        </w:rPr>
        <w:t>阐明</w:t>
      </w:r>
      <w:r>
        <w:rPr>
          <w:rFonts w:ascii="Times New Roman" w:eastAsia="仿宋_GB2312" w:hAnsi="Times New Roman" w:cs="Times New Roman" w:hint="eastAsia"/>
          <w:sz w:val="28"/>
          <w:szCs w:val="28"/>
        </w:rPr>
        <w:t>卵巢癌</w:t>
      </w:r>
      <w:r w:rsidRPr="0079671F">
        <w:rPr>
          <w:rFonts w:ascii="Times New Roman" w:eastAsia="仿宋_GB2312" w:hAnsi="Times New Roman" w:cs="Times New Roman"/>
          <w:sz w:val="28"/>
          <w:szCs w:val="28"/>
        </w:rPr>
        <w:t>新辅助治疗方案引起脂质代谢分子变化原因</w:t>
      </w:r>
      <w:proofErr w:type="gramStart"/>
      <w:r w:rsidRPr="0079671F">
        <w:rPr>
          <w:rFonts w:ascii="Times New Roman" w:eastAsia="仿宋_GB2312" w:hAnsi="Times New Roman" w:cs="Times New Roman"/>
          <w:sz w:val="28"/>
          <w:szCs w:val="28"/>
        </w:rPr>
        <w:t>及其促进</w:t>
      </w:r>
      <w:proofErr w:type="gramEnd"/>
      <w:r w:rsidRPr="0079671F">
        <w:rPr>
          <w:rFonts w:ascii="Times New Roman" w:eastAsia="仿宋_GB2312" w:hAnsi="Times New Roman" w:cs="Times New Roman"/>
          <w:sz w:val="28"/>
          <w:szCs w:val="28"/>
        </w:rPr>
        <w:t>肿瘤包膜形成的分子机制，建立一套</w:t>
      </w:r>
      <w:r>
        <w:rPr>
          <w:rFonts w:ascii="Times New Roman" w:eastAsia="仿宋_GB2312" w:hAnsi="Times New Roman" w:cs="Times New Roman" w:hint="eastAsia"/>
          <w:sz w:val="28"/>
          <w:szCs w:val="28"/>
        </w:rPr>
        <w:t>基于</w:t>
      </w:r>
      <w:r w:rsidRPr="0079671F">
        <w:rPr>
          <w:rFonts w:ascii="Times New Roman" w:eastAsia="仿宋_GB2312" w:hAnsi="Times New Roman" w:cs="Times New Roman"/>
          <w:sz w:val="28"/>
          <w:szCs w:val="28"/>
        </w:rPr>
        <w:t>新辅助</w:t>
      </w:r>
      <w:r>
        <w:rPr>
          <w:rFonts w:ascii="Times New Roman" w:eastAsia="仿宋_GB2312" w:hAnsi="Times New Roman" w:cs="Times New Roman" w:hint="eastAsia"/>
          <w:sz w:val="28"/>
          <w:szCs w:val="28"/>
        </w:rPr>
        <w:t>疗法</w:t>
      </w:r>
      <w:r w:rsidRPr="0079671F">
        <w:rPr>
          <w:rFonts w:ascii="Times New Roman" w:eastAsia="仿宋_GB2312" w:hAnsi="Times New Roman" w:cs="Times New Roman"/>
          <w:sz w:val="28"/>
          <w:szCs w:val="28"/>
        </w:rPr>
        <w:t>治疗晚期卵巢癌的肿瘤数据库共约</w:t>
      </w:r>
      <w:r w:rsidRPr="0079671F">
        <w:rPr>
          <w:rFonts w:ascii="Times New Roman" w:eastAsia="仿宋_GB2312" w:hAnsi="Times New Roman" w:cs="Times New Roman"/>
          <w:sz w:val="28"/>
          <w:szCs w:val="28"/>
        </w:rPr>
        <w:t>1TB</w:t>
      </w:r>
      <w:r w:rsidRPr="0079671F">
        <w:rPr>
          <w:rFonts w:ascii="Times New Roman" w:eastAsia="仿宋_GB2312" w:hAnsi="Times New Roman" w:cs="Times New Roman"/>
          <w:sz w:val="28"/>
          <w:szCs w:val="28"/>
        </w:rPr>
        <w:t>，为治疗方案的优化提供理论依据</w:t>
      </w:r>
      <w:r>
        <w:rPr>
          <w:rFonts w:ascii="Times New Roman" w:eastAsia="仿宋_GB2312" w:hAnsi="Times New Roman" w:cs="Times New Roman" w:hint="eastAsia"/>
          <w:sz w:val="28"/>
          <w:szCs w:val="28"/>
        </w:rPr>
        <w:t>；围绕研究内容</w:t>
      </w:r>
      <w:r w:rsidRPr="0079671F">
        <w:rPr>
          <w:rFonts w:ascii="Times New Roman" w:eastAsia="仿宋_GB2312" w:hAnsi="Times New Roman" w:cs="Times New Roman"/>
          <w:sz w:val="28"/>
          <w:szCs w:val="28"/>
        </w:rPr>
        <w:t>发表</w:t>
      </w:r>
      <w:r w:rsidRPr="0079671F">
        <w:rPr>
          <w:rFonts w:ascii="Times New Roman" w:eastAsia="仿宋_GB2312" w:hAnsi="Times New Roman" w:cs="Times New Roman"/>
          <w:sz w:val="28"/>
          <w:szCs w:val="28"/>
        </w:rPr>
        <w:t>JCR 1</w:t>
      </w:r>
      <w:r w:rsidRPr="0079671F">
        <w:rPr>
          <w:rFonts w:ascii="Times New Roman" w:eastAsia="仿宋_GB2312" w:hAnsi="Times New Roman" w:cs="Times New Roman"/>
          <w:sz w:val="28"/>
          <w:szCs w:val="28"/>
        </w:rPr>
        <w:t>区或子刊论文</w:t>
      </w:r>
      <w:r w:rsidRPr="0079671F">
        <w:rPr>
          <w:rFonts w:ascii="Times New Roman" w:eastAsia="仿宋_GB2312" w:hAnsi="Times New Roman" w:cs="Times New Roman"/>
          <w:sz w:val="28"/>
          <w:szCs w:val="28"/>
        </w:rPr>
        <w:t>2-3</w:t>
      </w:r>
      <w:r w:rsidRPr="0079671F">
        <w:rPr>
          <w:rFonts w:ascii="Times New Roman" w:eastAsia="仿宋_GB2312" w:hAnsi="Times New Roman" w:cs="Times New Roman"/>
          <w:sz w:val="28"/>
          <w:szCs w:val="28"/>
        </w:rPr>
        <w:t>篇，申请专利</w:t>
      </w:r>
      <w:r w:rsidRPr="0079671F">
        <w:rPr>
          <w:rFonts w:ascii="Times New Roman" w:eastAsia="仿宋_GB2312" w:hAnsi="Times New Roman" w:cs="Times New Roman"/>
          <w:sz w:val="28"/>
          <w:szCs w:val="28"/>
        </w:rPr>
        <w:t>1-2</w:t>
      </w:r>
      <w:r w:rsidRPr="0079671F">
        <w:rPr>
          <w:rFonts w:ascii="Times New Roman" w:eastAsia="仿宋_GB2312" w:hAnsi="Times New Roman" w:cs="Times New Roman"/>
          <w:sz w:val="28"/>
          <w:szCs w:val="28"/>
        </w:rPr>
        <w:t>项</w:t>
      </w:r>
      <w:r>
        <w:rPr>
          <w:rFonts w:ascii="Times New Roman" w:eastAsia="仿宋_GB2312" w:hAnsi="Times New Roman" w:cs="Times New Roman" w:hint="eastAsia"/>
          <w:sz w:val="28"/>
          <w:szCs w:val="28"/>
        </w:rPr>
        <w:t>；</w:t>
      </w:r>
      <w:r w:rsidRPr="00BA6AB5">
        <w:rPr>
          <w:rFonts w:ascii="Times New Roman" w:eastAsia="仿宋_GB2312" w:hAnsi="Times New Roman" w:cs="Times New Roman" w:hint="eastAsia"/>
          <w:sz w:val="28"/>
          <w:szCs w:val="28"/>
        </w:rPr>
        <w:t>基于该项目</w:t>
      </w:r>
      <w:r w:rsidRPr="00BA6AB5">
        <w:rPr>
          <w:rFonts w:ascii="Times New Roman" w:eastAsia="仿宋_GB2312" w:hAnsi="Times New Roman" w:cs="Times New Roman"/>
          <w:sz w:val="28"/>
          <w:szCs w:val="28"/>
        </w:rPr>
        <w:t>申请国家自然科学基金</w:t>
      </w:r>
      <w:r w:rsidRPr="00BA6AB5">
        <w:rPr>
          <w:rFonts w:ascii="Times New Roman" w:eastAsia="仿宋_GB2312" w:hAnsi="Times New Roman" w:cs="Times New Roman"/>
          <w:sz w:val="28"/>
          <w:szCs w:val="28"/>
        </w:rPr>
        <w:t>1-2</w:t>
      </w:r>
      <w:r w:rsidRPr="00BA6AB5">
        <w:rPr>
          <w:rFonts w:ascii="Times New Roman" w:eastAsia="仿宋_GB2312" w:hAnsi="Times New Roman" w:cs="Times New Roman"/>
          <w:sz w:val="28"/>
          <w:szCs w:val="28"/>
        </w:rPr>
        <w:t>项</w:t>
      </w:r>
      <w:r w:rsidRPr="00BA6AB5">
        <w:rPr>
          <w:rFonts w:ascii="Times New Roman" w:eastAsia="仿宋_GB2312" w:hAnsi="Times New Roman" w:cs="Times New Roman" w:hint="eastAsia"/>
          <w:sz w:val="28"/>
          <w:szCs w:val="28"/>
        </w:rPr>
        <w:t>；整体达到国内或国际领</w:t>
      </w:r>
      <w:r>
        <w:rPr>
          <w:rFonts w:ascii="Times New Roman" w:eastAsia="仿宋_GB2312" w:hAnsi="Times New Roman" w:cs="Times New Roman" w:hint="eastAsia"/>
          <w:sz w:val="28"/>
          <w:szCs w:val="28"/>
        </w:rPr>
        <w:t>先水平。</w:t>
      </w:r>
    </w:p>
    <w:p w14:paraId="26B74142" w14:textId="77777777" w:rsidR="00F0130E" w:rsidRDefault="00F0130E" w:rsidP="00F0130E">
      <w:pPr>
        <w:snapToGrid w:val="0"/>
        <w:spacing w:line="360" w:lineRule="auto"/>
        <w:ind w:leftChars="-1" w:left="-2" w:firstLine="568"/>
        <w:jc w:val="left"/>
        <w:rPr>
          <w:rFonts w:ascii="黑体" w:eastAsia="黑体" w:hAnsi="黑体"/>
          <w:color w:val="000000"/>
          <w:sz w:val="28"/>
          <w:szCs w:val="28"/>
        </w:rPr>
      </w:pPr>
      <w:r>
        <w:rPr>
          <w:rFonts w:ascii="黑体" w:eastAsia="黑体" w:hAnsi="黑体" w:hint="eastAsia"/>
          <w:color w:val="000000"/>
          <w:sz w:val="28"/>
          <w:szCs w:val="28"/>
        </w:rPr>
        <w:lastRenderedPageBreak/>
        <w:t>三、</w:t>
      </w:r>
      <w:r w:rsidRPr="005653D7">
        <w:rPr>
          <w:rFonts w:ascii="黑体" w:eastAsia="黑体" w:hAnsi="黑体" w:hint="eastAsia"/>
          <w:color w:val="000000"/>
          <w:sz w:val="28"/>
          <w:szCs w:val="28"/>
        </w:rPr>
        <w:t>基于人工智能和分子模拟的结肠癌靶蛋白突变</w:t>
      </w:r>
      <w:r w:rsidRPr="005653D7">
        <w:rPr>
          <w:rFonts w:ascii="黑体" w:eastAsia="黑体" w:hAnsi="黑体"/>
          <w:color w:val="000000"/>
          <w:sz w:val="28"/>
          <w:szCs w:val="28"/>
        </w:rPr>
        <w:t>-药效前瞻性预测及精准用药辅助决策系统</w:t>
      </w:r>
    </w:p>
    <w:p w14:paraId="5F4F4708" w14:textId="77777777" w:rsidR="00F0130E" w:rsidRPr="00EA0F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课题背景：</w:t>
      </w:r>
      <w:r w:rsidRPr="005653D7">
        <w:rPr>
          <w:rFonts w:ascii="Times New Roman" w:eastAsia="仿宋_GB2312" w:hAnsi="Times New Roman" w:cs="Times New Roman" w:hint="eastAsia"/>
          <w:sz w:val="28"/>
          <w:szCs w:val="28"/>
        </w:rPr>
        <w:t>癌症是全球发病率和死亡率最高的疾病之一，其中消化道肿瘤中，结肠癌是最常见和致命的癌症类型。这些癌症可通过靶</w:t>
      </w:r>
      <w:proofErr w:type="gramStart"/>
      <w:r w:rsidRPr="005653D7">
        <w:rPr>
          <w:rFonts w:ascii="Times New Roman" w:eastAsia="仿宋_GB2312" w:hAnsi="Times New Roman" w:cs="Times New Roman" w:hint="eastAsia"/>
          <w:sz w:val="28"/>
          <w:szCs w:val="28"/>
        </w:rPr>
        <w:t>向治疗</w:t>
      </w:r>
      <w:proofErr w:type="gramEnd"/>
      <w:r w:rsidRPr="005653D7">
        <w:rPr>
          <w:rFonts w:ascii="Times New Roman" w:eastAsia="仿宋_GB2312" w:hAnsi="Times New Roman" w:cs="Times New Roman" w:hint="eastAsia"/>
          <w:sz w:val="28"/>
          <w:szCs w:val="28"/>
        </w:rPr>
        <w:t>获得一定疗效。然而，几乎所有患者</w:t>
      </w:r>
      <w:proofErr w:type="gramStart"/>
      <w:r w:rsidRPr="005653D7">
        <w:rPr>
          <w:rFonts w:ascii="Times New Roman" w:eastAsia="仿宋_GB2312" w:hAnsi="Times New Roman" w:cs="Times New Roman" w:hint="eastAsia"/>
          <w:sz w:val="28"/>
          <w:szCs w:val="28"/>
        </w:rPr>
        <w:t>在靶向治疗</w:t>
      </w:r>
      <w:proofErr w:type="gramEnd"/>
      <w:r w:rsidRPr="005653D7">
        <w:rPr>
          <w:rFonts w:ascii="Times New Roman" w:eastAsia="仿宋_GB2312" w:hAnsi="Times New Roman" w:cs="Times New Roman" w:hint="eastAsia"/>
          <w:sz w:val="28"/>
          <w:szCs w:val="28"/>
        </w:rPr>
        <w:t>过程中都会不同程度地出现耐药，导致疾病进展，成为制约靶</w:t>
      </w:r>
      <w:proofErr w:type="gramStart"/>
      <w:r w:rsidRPr="005653D7">
        <w:rPr>
          <w:rFonts w:ascii="Times New Roman" w:eastAsia="仿宋_GB2312" w:hAnsi="Times New Roman" w:cs="Times New Roman" w:hint="eastAsia"/>
          <w:sz w:val="28"/>
          <w:szCs w:val="28"/>
        </w:rPr>
        <w:t>向治疗</w:t>
      </w:r>
      <w:proofErr w:type="gramEnd"/>
      <w:r w:rsidRPr="005653D7">
        <w:rPr>
          <w:rFonts w:ascii="Times New Roman" w:eastAsia="仿宋_GB2312" w:hAnsi="Times New Roman" w:cs="Times New Roman" w:hint="eastAsia"/>
          <w:sz w:val="28"/>
          <w:szCs w:val="28"/>
        </w:rPr>
        <w:t>长期疗效的主要瓶颈。随着分子生物学和基因组学的发展，精准治疗和个体化用药成为克服耐药性的新方向。然而，目前对消化道肿瘤中突变导致的耐药机制了解还不够深入，亟需进一步研究。</w:t>
      </w:r>
    </w:p>
    <w:p w14:paraId="7F64F7BC" w14:textId="77777777" w:rsidR="00F0130E" w:rsidRPr="00EA0F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hint="eastAsia"/>
          <w:b/>
          <w:bCs/>
          <w:sz w:val="28"/>
          <w:szCs w:val="28"/>
        </w:rPr>
        <w:t>研究内容：</w:t>
      </w:r>
      <w:r>
        <w:rPr>
          <w:rFonts w:ascii="Times New Roman" w:eastAsia="仿宋_GB2312" w:hAnsi="Times New Roman" w:cs="Times New Roman" w:hint="eastAsia"/>
          <w:sz w:val="28"/>
          <w:szCs w:val="28"/>
        </w:rPr>
        <w:t>围绕结肠癌</w:t>
      </w:r>
      <w:r w:rsidRPr="005653D7">
        <w:rPr>
          <w:rFonts w:ascii="Times New Roman" w:eastAsia="仿宋_GB2312" w:hAnsi="Times New Roman" w:cs="Times New Roman"/>
          <w:sz w:val="28"/>
          <w:szCs w:val="28"/>
        </w:rPr>
        <w:t>构建突变体</w:t>
      </w:r>
      <w:r w:rsidRPr="005653D7">
        <w:rPr>
          <w:rFonts w:ascii="Times New Roman" w:eastAsia="仿宋_GB2312" w:hAnsi="Times New Roman" w:cs="Times New Roman"/>
          <w:sz w:val="28"/>
          <w:szCs w:val="28"/>
        </w:rPr>
        <w:t>-</w:t>
      </w:r>
      <w:r w:rsidRPr="005653D7">
        <w:rPr>
          <w:rFonts w:ascii="Times New Roman" w:eastAsia="仿宋_GB2312" w:hAnsi="Times New Roman" w:cs="Times New Roman"/>
          <w:sz w:val="28"/>
          <w:szCs w:val="28"/>
        </w:rPr>
        <w:t>药物相互作用数据库</w:t>
      </w:r>
      <w:r>
        <w:rPr>
          <w:rFonts w:ascii="Times New Roman" w:eastAsia="仿宋_GB2312" w:hAnsi="Times New Roman" w:cs="Times New Roman" w:hint="eastAsia"/>
          <w:sz w:val="28"/>
          <w:szCs w:val="28"/>
        </w:rPr>
        <w:t>；构建</w:t>
      </w:r>
      <w:r w:rsidRPr="005653D7">
        <w:rPr>
          <w:rFonts w:ascii="Times New Roman" w:eastAsia="仿宋_GB2312" w:hAnsi="Times New Roman" w:cs="Times New Roman"/>
          <w:sz w:val="28"/>
          <w:szCs w:val="28"/>
        </w:rPr>
        <w:t>分子动力学模拟</w:t>
      </w:r>
      <w:r>
        <w:rPr>
          <w:rFonts w:ascii="Times New Roman" w:eastAsia="仿宋_GB2312" w:hAnsi="Times New Roman" w:cs="Times New Roman" w:hint="eastAsia"/>
          <w:sz w:val="28"/>
          <w:szCs w:val="28"/>
        </w:rPr>
        <w:t>体系，模拟</w:t>
      </w:r>
      <w:r w:rsidRPr="005653D7">
        <w:rPr>
          <w:rFonts w:ascii="Times New Roman" w:eastAsia="仿宋_GB2312" w:hAnsi="Times New Roman" w:cs="Times New Roman"/>
          <w:sz w:val="28"/>
          <w:szCs w:val="28"/>
        </w:rPr>
        <w:t>评估结合自由能变化</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开发基于多模态深度学习的突变</w:t>
      </w:r>
      <w:r w:rsidRPr="005653D7">
        <w:rPr>
          <w:rFonts w:ascii="Times New Roman" w:eastAsia="仿宋_GB2312" w:hAnsi="Times New Roman" w:cs="Times New Roman"/>
          <w:sz w:val="28"/>
          <w:szCs w:val="28"/>
        </w:rPr>
        <w:t>-</w:t>
      </w:r>
      <w:r w:rsidRPr="005653D7">
        <w:rPr>
          <w:rFonts w:ascii="Times New Roman" w:eastAsia="仿宋_GB2312" w:hAnsi="Times New Roman" w:cs="Times New Roman"/>
          <w:sz w:val="28"/>
          <w:szCs w:val="28"/>
        </w:rPr>
        <w:t>药效关联预测模型</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实现高通量突变</w:t>
      </w:r>
      <w:r w:rsidRPr="005653D7">
        <w:rPr>
          <w:rFonts w:ascii="Times New Roman" w:eastAsia="仿宋_GB2312" w:hAnsi="Times New Roman" w:cs="Times New Roman"/>
          <w:sz w:val="28"/>
          <w:szCs w:val="28"/>
        </w:rPr>
        <w:t>-</w:t>
      </w:r>
      <w:r w:rsidRPr="005653D7">
        <w:rPr>
          <w:rFonts w:ascii="Times New Roman" w:eastAsia="仿宋_GB2312" w:hAnsi="Times New Roman" w:cs="Times New Roman"/>
          <w:sz w:val="28"/>
          <w:szCs w:val="28"/>
        </w:rPr>
        <w:t>药效预测</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构建突变细胞模型，开展候选药物体外药效学评估</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开发智能用药辅助决策系统</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评估系统有效性和安全性</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评估和改进</w:t>
      </w:r>
      <w:r w:rsidRPr="005653D7">
        <w:rPr>
          <w:rFonts w:ascii="Times New Roman" w:eastAsia="仿宋_GB2312" w:hAnsi="Times New Roman" w:cs="Times New Roman"/>
          <w:sz w:val="28"/>
          <w:szCs w:val="28"/>
        </w:rPr>
        <w:t>AI</w:t>
      </w:r>
      <w:r w:rsidRPr="005653D7">
        <w:rPr>
          <w:rFonts w:ascii="Times New Roman" w:eastAsia="仿宋_GB2312" w:hAnsi="Times New Roman" w:cs="Times New Roman"/>
          <w:sz w:val="28"/>
          <w:szCs w:val="28"/>
        </w:rPr>
        <w:t>模型预测</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收集并使用病患的组织样本进行体外药效试验，验证深度学习模型的预测结果。</w:t>
      </w:r>
    </w:p>
    <w:p w14:paraId="5F80F4D6" w14:textId="77777777" w:rsidR="00F0130E" w:rsidRPr="0079671F"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考核指标：</w:t>
      </w:r>
      <w:r w:rsidRPr="005653D7">
        <w:rPr>
          <w:rFonts w:ascii="Times New Roman" w:eastAsia="仿宋_GB2312" w:hAnsi="Times New Roman" w:cs="Times New Roman" w:hint="eastAsia"/>
          <w:sz w:val="28"/>
          <w:szCs w:val="28"/>
        </w:rPr>
        <w:t>构建</w:t>
      </w:r>
      <w:r w:rsidRPr="005653D7">
        <w:rPr>
          <w:rFonts w:ascii="Times New Roman" w:eastAsia="仿宋_GB2312" w:hAnsi="Times New Roman" w:cs="Times New Roman"/>
          <w:sz w:val="28"/>
          <w:szCs w:val="28"/>
        </w:rPr>
        <w:t>结肠癌</w:t>
      </w:r>
      <w:r w:rsidRPr="005653D7">
        <w:rPr>
          <w:rFonts w:ascii="Times New Roman" w:eastAsia="仿宋_GB2312" w:hAnsi="Times New Roman" w:cs="Times New Roman" w:hint="eastAsia"/>
          <w:sz w:val="28"/>
          <w:szCs w:val="28"/>
        </w:rPr>
        <w:t>癌症突变数据库</w:t>
      </w:r>
      <w:r w:rsidRPr="005653D7">
        <w:rPr>
          <w:rFonts w:ascii="Times New Roman" w:eastAsia="仿宋_GB2312" w:hAnsi="Times New Roman" w:cs="Times New Roman"/>
          <w:sz w:val="28"/>
          <w:szCs w:val="28"/>
        </w:rPr>
        <w:t>1</w:t>
      </w:r>
      <w:r w:rsidRPr="005653D7">
        <w:rPr>
          <w:rFonts w:ascii="Times New Roman" w:eastAsia="仿宋_GB2312" w:hAnsi="Times New Roman" w:cs="Times New Roman"/>
          <w:sz w:val="28"/>
          <w:szCs w:val="28"/>
        </w:rPr>
        <w:t>个</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收集结肠癌靶蛋白的药敏突变类型</w:t>
      </w:r>
      <w:r w:rsidRPr="005653D7">
        <w:rPr>
          <w:rFonts w:ascii="Times New Roman" w:eastAsia="仿宋_GB2312" w:hAnsi="Times New Roman" w:cs="Times New Roman"/>
          <w:sz w:val="28"/>
          <w:szCs w:val="28"/>
        </w:rPr>
        <w:t>≥100</w:t>
      </w:r>
      <w:r w:rsidRPr="005653D7">
        <w:rPr>
          <w:rFonts w:ascii="Times New Roman" w:eastAsia="仿宋_GB2312" w:hAnsi="Times New Roman" w:cs="Times New Roman"/>
          <w:sz w:val="28"/>
          <w:szCs w:val="28"/>
        </w:rPr>
        <w:t>种</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收集匿名化的病例数据和细胞实验数据</w:t>
      </w:r>
      <w:r w:rsidRPr="005653D7">
        <w:rPr>
          <w:rFonts w:ascii="Times New Roman" w:eastAsia="仿宋_GB2312" w:hAnsi="Times New Roman" w:cs="Times New Roman"/>
          <w:sz w:val="28"/>
          <w:szCs w:val="28"/>
        </w:rPr>
        <w:t>≥50</w:t>
      </w:r>
      <w:r w:rsidRPr="005653D7">
        <w:rPr>
          <w:rFonts w:ascii="Times New Roman" w:eastAsia="仿宋_GB2312" w:hAnsi="Times New Roman" w:cs="Times New Roman"/>
          <w:sz w:val="28"/>
          <w:szCs w:val="28"/>
        </w:rPr>
        <w:t>例</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收集病患组织样本</w:t>
      </w:r>
      <w:r w:rsidRPr="005653D7">
        <w:rPr>
          <w:rFonts w:ascii="Times New Roman" w:eastAsia="仿宋_GB2312" w:hAnsi="Times New Roman" w:cs="Times New Roman"/>
          <w:sz w:val="28"/>
          <w:szCs w:val="28"/>
        </w:rPr>
        <w:t>≥30</w:t>
      </w:r>
      <w:r w:rsidRPr="005653D7">
        <w:rPr>
          <w:rFonts w:ascii="Times New Roman" w:eastAsia="仿宋_GB2312" w:hAnsi="Times New Roman" w:cs="Times New Roman"/>
          <w:sz w:val="28"/>
          <w:szCs w:val="28"/>
        </w:rPr>
        <w:t>例</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构建基于多模态深度学习的突变</w:t>
      </w:r>
      <w:r w:rsidRPr="005653D7">
        <w:rPr>
          <w:rFonts w:ascii="Times New Roman" w:eastAsia="仿宋_GB2312" w:hAnsi="Times New Roman" w:cs="Times New Roman"/>
          <w:sz w:val="28"/>
          <w:szCs w:val="28"/>
        </w:rPr>
        <w:t>-</w:t>
      </w:r>
      <w:r w:rsidRPr="005653D7">
        <w:rPr>
          <w:rFonts w:ascii="Times New Roman" w:eastAsia="仿宋_GB2312" w:hAnsi="Times New Roman" w:cs="Times New Roman"/>
          <w:sz w:val="28"/>
          <w:szCs w:val="28"/>
        </w:rPr>
        <w:t>药效关联模型，实现高通量药物敏感性预测，预测精度</w:t>
      </w:r>
      <w:r w:rsidRPr="005653D7">
        <w:rPr>
          <w:rFonts w:ascii="Times New Roman" w:eastAsia="仿宋_GB2312" w:hAnsi="Times New Roman" w:cs="Times New Roman"/>
          <w:sz w:val="28"/>
          <w:szCs w:val="28"/>
        </w:rPr>
        <w:t>≥75%</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构建结肠癌</w:t>
      </w:r>
      <w:proofErr w:type="gramStart"/>
      <w:r w:rsidRPr="005653D7">
        <w:rPr>
          <w:rFonts w:ascii="Times New Roman" w:eastAsia="仿宋_GB2312" w:hAnsi="Times New Roman" w:cs="Times New Roman"/>
          <w:sz w:val="28"/>
          <w:szCs w:val="28"/>
        </w:rPr>
        <w:t>癌靶向治疗</w:t>
      </w:r>
      <w:proofErr w:type="gramEnd"/>
      <w:r w:rsidRPr="005653D7">
        <w:rPr>
          <w:rFonts w:ascii="Times New Roman" w:eastAsia="仿宋_GB2312" w:hAnsi="Times New Roman" w:cs="Times New Roman"/>
          <w:sz w:val="28"/>
          <w:szCs w:val="28"/>
        </w:rPr>
        <w:t>精准用药辅助决策系统</w:t>
      </w:r>
      <w:r w:rsidRPr="005653D7">
        <w:rPr>
          <w:rFonts w:ascii="Times New Roman" w:eastAsia="仿宋_GB2312" w:hAnsi="Times New Roman" w:cs="Times New Roman"/>
          <w:sz w:val="28"/>
          <w:szCs w:val="28"/>
        </w:rPr>
        <w:t>1</w:t>
      </w:r>
      <w:r w:rsidRPr="005653D7">
        <w:rPr>
          <w:rFonts w:ascii="Times New Roman" w:eastAsia="仿宋_GB2312" w:hAnsi="Times New Roman" w:cs="Times New Roman"/>
          <w:sz w:val="28"/>
          <w:szCs w:val="28"/>
        </w:rPr>
        <w:t>套</w:t>
      </w:r>
      <w:r>
        <w:rPr>
          <w:rFonts w:ascii="Times New Roman" w:eastAsia="仿宋_GB2312" w:hAnsi="Times New Roman" w:cs="Times New Roman" w:hint="eastAsia"/>
          <w:sz w:val="28"/>
          <w:szCs w:val="28"/>
        </w:rPr>
        <w:t>；围绕研究内容</w:t>
      </w:r>
      <w:r w:rsidRPr="0079671F">
        <w:rPr>
          <w:rFonts w:ascii="Times New Roman" w:eastAsia="仿宋_GB2312" w:hAnsi="Times New Roman" w:cs="Times New Roman"/>
          <w:sz w:val="28"/>
          <w:szCs w:val="28"/>
        </w:rPr>
        <w:t>发表</w:t>
      </w:r>
      <w:r w:rsidRPr="005653D7">
        <w:rPr>
          <w:rFonts w:ascii="Times New Roman" w:eastAsia="仿宋_GB2312" w:hAnsi="Times New Roman" w:cs="Times New Roman"/>
          <w:sz w:val="28"/>
          <w:szCs w:val="28"/>
        </w:rPr>
        <w:t>高水平学术论文</w:t>
      </w:r>
      <w:r w:rsidRPr="005653D7">
        <w:rPr>
          <w:rFonts w:ascii="Times New Roman" w:eastAsia="仿宋_GB2312" w:hAnsi="Times New Roman" w:cs="Times New Roman"/>
          <w:sz w:val="28"/>
          <w:szCs w:val="28"/>
        </w:rPr>
        <w:t>2</w:t>
      </w:r>
      <w:r w:rsidRPr="005653D7">
        <w:rPr>
          <w:rFonts w:ascii="Times New Roman" w:eastAsia="仿宋_GB2312" w:hAnsi="Times New Roman" w:cs="Times New Roman"/>
          <w:sz w:val="28"/>
          <w:szCs w:val="28"/>
        </w:rPr>
        <w:t>～</w:t>
      </w:r>
      <w:r w:rsidRPr="005653D7">
        <w:rPr>
          <w:rFonts w:ascii="Times New Roman" w:eastAsia="仿宋_GB2312" w:hAnsi="Times New Roman" w:cs="Times New Roman"/>
          <w:sz w:val="28"/>
          <w:szCs w:val="28"/>
        </w:rPr>
        <w:t>3</w:t>
      </w:r>
      <w:r w:rsidRPr="005653D7">
        <w:rPr>
          <w:rFonts w:ascii="Times New Roman" w:eastAsia="仿宋_GB2312" w:hAnsi="Times New Roman" w:cs="Times New Roman"/>
          <w:sz w:val="28"/>
          <w:szCs w:val="28"/>
        </w:rPr>
        <w:t>篇</w:t>
      </w:r>
      <w:r>
        <w:rPr>
          <w:rFonts w:ascii="Times New Roman" w:eastAsia="仿宋_GB2312" w:hAnsi="Times New Roman" w:cs="Times New Roman" w:hint="eastAsia"/>
          <w:sz w:val="28"/>
          <w:szCs w:val="28"/>
        </w:rPr>
        <w:t>；</w:t>
      </w:r>
      <w:r w:rsidRPr="005653D7">
        <w:rPr>
          <w:rFonts w:ascii="Times New Roman" w:eastAsia="仿宋_GB2312" w:hAnsi="Times New Roman" w:cs="Times New Roman"/>
          <w:sz w:val="28"/>
          <w:szCs w:val="28"/>
        </w:rPr>
        <w:t>申报国家发明专利</w:t>
      </w:r>
      <w:r w:rsidRPr="005653D7">
        <w:rPr>
          <w:rFonts w:ascii="Times New Roman" w:eastAsia="仿宋_GB2312" w:hAnsi="Times New Roman" w:cs="Times New Roman"/>
          <w:sz w:val="28"/>
          <w:szCs w:val="28"/>
        </w:rPr>
        <w:t>1</w:t>
      </w:r>
      <w:r w:rsidRPr="005653D7">
        <w:rPr>
          <w:rFonts w:ascii="Times New Roman" w:eastAsia="仿宋_GB2312" w:hAnsi="Times New Roman" w:cs="Times New Roman"/>
          <w:sz w:val="28"/>
          <w:szCs w:val="28"/>
        </w:rPr>
        <w:t>项，软件著作权</w:t>
      </w:r>
      <w:r w:rsidRPr="005653D7">
        <w:rPr>
          <w:rFonts w:ascii="Times New Roman" w:eastAsia="仿宋_GB2312" w:hAnsi="Times New Roman" w:cs="Times New Roman"/>
          <w:sz w:val="28"/>
          <w:szCs w:val="28"/>
        </w:rPr>
        <w:t>≥1</w:t>
      </w:r>
      <w:r w:rsidRPr="005653D7">
        <w:rPr>
          <w:rFonts w:ascii="Times New Roman" w:eastAsia="仿宋_GB2312" w:hAnsi="Times New Roman" w:cs="Times New Roman"/>
          <w:sz w:val="28"/>
          <w:szCs w:val="28"/>
        </w:rPr>
        <w:t>项</w:t>
      </w:r>
      <w:r>
        <w:rPr>
          <w:rFonts w:ascii="Times New Roman" w:eastAsia="仿宋_GB2312" w:hAnsi="Times New Roman" w:cs="Times New Roman" w:hint="eastAsia"/>
          <w:sz w:val="28"/>
          <w:szCs w:val="28"/>
        </w:rPr>
        <w:t>。整体达到国际领先水平。</w:t>
      </w:r>
    </w:p>
    <w:p w14:paraId="713D9439" w14:textId="77777777" w:rsidR="00F0130E" w:rsidRPr="005653D7" w:rsidRDefault="00F0130E" w:rsidP="00F0130E">
      <w:pPr>
        <w:snapToGrid w:val="0"/>
        <w:spacing w:line="360" w:lineRule="auto"/>
        <w:ind w:leftChars="-1" w:left="-2" w:firstLine="568"/>
        <w:jc w:val="left"/>
        <w:rPr>
          <w:rFonts w:ascii="方正小标宋简体" w:eastAsia="方正小标宋简体" w:hAnsi="Times New Roman" w:cs="Times New Roman"/>
          <w:sz w:val="36"/>
          <w:szCs w:val="36"/>
        </w:rPr>
      </w:pPr>
    </w:p>
    <w:p w14:paraId="626C50C8" w14:textId="77777777" w:rsidR="00F0130E" w:rsidRDefault="00F0130E" w:rsidP="00F0130E">
      <w:pPr>
        <w:snapToGrid w:val="0"/>
        <w:spacing w:line="360" w:lineRule="auto"/>
        <w:ind w:leftChars="-1" w:left="-1" w:hanging="1"/>
        <w:jc w:val="center"/>
        <w:rPr>
          <w:rFonts w:ascii="方正小标宋简体" w:eastAsia="方正小标宋简体" w:hAnsi="Times New Roman" w:cs="Times New Roman"/>
          <w:sz w:val="36"/>
          <w:szCs w:val="36"/>
        </w:rPr>
      </w:pPr>
    </w:p>
    <w:p w14:paraId="7063EF15" w14:textId="77777777" w:rsidR="00F0130E" w:rsidRDefault="00F0130E" w:rsidP="00F0130E">
      <w:pPr>
        <w:snapToGrid w:val="0"/>
        <w:spacing w:line="360" w:lineRule="auto"/>
        <w:ind w:leftChars="-1" w:left="-2" w:firstLine="568"/>
        <w:jc w:val="left"/>
        <w:rPr>
          <w:rFonts w:ascii="黑体" w:eastAsia="黑体" w:hAnsi="黑体"/>
          <w:color w:val="000000"/>
          <w:sz w:val="28"/>
          <w:szCs w:val="28"/>
        </w:rPr>
      </w:pPr>
      <w:r>
        <w:rPr>
          <w:rFonts w:ascii="黑体" w:eastAsia="黑体" w:hAnsi="黑体" w:hint="eastAsia"/>
          <w:color w:val="000000"/>
          <w:sz w:val="28"/>
          <w:szCs w:val="28"/>
        </w:rPr>
        <w:lastRenderedPageBreak/>
        <w:t>四、</w:t>
      </w:r>
      <w:r w:rsidRPr="00FF400C">
        <w:rPr>
          <w:rFonts w:ascii="黑体" w:eastAsia="黑体" w:hAnsi="黑体" w:hint="eastAsia"/>
          <w:color w:val="000000"/>
          <w:sz w:val="28"/>
          <w:szCs w:val="28"/>
        </w:rPr>
        <w:t>基于</w:t>
      </w:r>
      <w:r>
        <w:rPr>
          <w:rFonts w:ascii="黑体" w:eastAsia="黑体" w:hAnsi="黑体" w:hint="eastAsia"/>
          <w:color w:val="000000"/>
          <w:sz w:val="28"/>
          <w:szCs w:val="28"/>
        </w:rPr>
        <w:t>PET</w:t>
      </w:r>
      <w:r w:rsidRPr="00FF400C">
        <w:rPr>
          <w:rFonts w:ascii="黑体" w:eastAsia="黑体" w:hAnsi="黑体"/>
          <w:color w:val="000000"/>
          <w:sz w:val="28"/>
          <w:szCs w:val="28"/>
        </w:rPr>
        <w:t>/CT多模态影像的胸部肿瘤放射性损伤诊断方法研究</w:t>
      </w:r>
    </w:p>
    <w:p w14:paraId="44D7DE15" w14:textId="77777777" w:rsidR="00F0130E" w:rsidRPr="00EA0F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课题背景：</w:t>
      </w:r>
      <w:r w:rsidRPr="00FF400C">
        <w:rPr>
          <w:rFonts w:ascii="Times New Roman" w:eastAsia="仿宋_GB2312" w:hAnsi="Times New Roman" w:cs="Times New Roman" w:hint="eastAsia"/>
          <w:sz w:val="28"/>
          <w:szCs w:val="28"/>
        </w:rPr>
        <w:t>胸部肿瘤是全球发病率最高的肿瘤，放射治疗作为其标准治疗手段常不可避免导致周围器官组织损伤，重要脏器放射性损伤已成为胸部肿瘤放疗患者非癌性死亡的主要原因。目前临床仍缺乏系统有效的早期放疗损伤诊断方法，无法实现最小损伤下的最优放射剂量规划及损伤早期干预和预防，导致放疗带来的生存受益被严重抵消。</w:t>
      </w:r>
      <w:r w:rsidRPr="00FF400C">
        <w:rPr>
          <w:rFonts w:ascii="Times New Roman" w:eastAsia="仿宋_GB2312" w:hAnsi="Times New Roman" w:cs="Times New Roman"/>
          <w:sz w:val="28"/>
          <w:szCs w:val="28"/>
        </w:rPr>
        <w:t>PET/CT</w:t>
      </w:r>
      <w:r w:rsidRPr="00FF400C">
        <w:rPr>
          <w:rFonts w:ascii="Times New Roman" w:eastAsia="仿宋_GB2312" w:hAnsi="Times New Roman" w:cs="Times New Roman"/>
          <w:sz w:val="28"/>
          <w:szCs w:val="28"/>
        </w:rPr>
        <w:t>全身代谢成像可同时了解心脏大血管、肺脏、食管等重要脏器的受损情况，大大缩短患者综合检查时间，是实现放疗损伤早期、快速、系统诊断的理想工具。然而，早期放射性损伤隐匿且微小的特征导致传统</w:t>
      </w:r>
      <w:r w:rsidRPr="00FF400C">
        <w:rPr>
          <w:rFonts w:ascii="Times New Roman" w:eastAsia="仿宋_GB2312" w:hAnsi="Times New Roman" w:cs="Times New Roman"/>
          <w:sz w:val="28"/>
          <w:szCs w:val="28"/>
        </w:rPr>
        <w:t>PET/CT</w:t>
      </w:r>
      <w:r w:rsidRPr="00FF400C">
        <w:rPr>
          <w:rFonts w:ascii="Times New Roman" w:eastAsia="仿宋_GB2312" w:hAnsi="Times New Roman" w:cs="Times New Roman"/>
          <w:sz w:val="28"/>
          <w:szCs w:val="28"/>
        </w:rPr>
        <w:t>常</w:t>
      </w:r>
      <w:proofErr w:type="gramStart"/>
      <w:r w:rsidRPr="00FF400C">
        <w:rPr>
          <w:rFonts w:ascii="Times New Roman" w:eastAsia="仿宋_GB2312" w:hAnsi="Times New Roman" w:cs="Times New Roman"/>
          <w:sz w:val="28"/>
          <w:szCs w:val="28"/>
        </w:rPr>
        <w:t>因空间</w:t>
      </w:r>
      <w:proofErr w:type="gramEnd"/>
      <w:r w:rsidRPr="00FF400C">
        <w:rPr>
          <w:rFonts w:ascii="Times New Roman" w:eastAsia="仿宋_GB2312" w:hAnsi="Times New Roman" w:cs="Times New Roman"/>
          <w:sz w:val="28"/>
          <w:szCs w:val="28"/>
        </w:rPr>
        <w:t>分辨率不</w:t>
      </w:r>
      <w:r w:rsidRPr="00FF400C">
        <w:rPr>
          <w:rFonts w:ascii="Times New Roman" w:eastAsia="仿宋_GB2312" w:hAnsi="Times New Roman" w:cs="Times New Roman" w:hint="eastAsia"/>
          <w:sz w:val="28"/>
          <w:szCs w:val="28"/>
        </w:rPr>
        <w:t>足而无法获取准确的诊断图像，限制了其在放射性损伤早期诊断中的应用。</w:t>
      </w:r>
    </w:p>
    <w:p w14:paraId="286FA35F" w14:textId="77777777" w:rsidR="00F013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hint="eastAsia"/>
          <w:b/>
          <w:bCs/>
          <w:sz w:val="28"/>
          <w:szCs w:val="28"/>
        </w:rPr>
        <w:t>研究内容：</w:t>
      </w:r>
      <w:r w:rsidRPr="00FF400C">
        <w:rPr>
          <w:rFonts w:ascii="Times New Roman" w:eastAsia="仿宋_GB2312" w:hAnsi="Times New Roman" w:cs="Times New Roman"/>
          <w:sz w:val="28"/>
          <w:szCs w:val="28"/>
        </w:rPr>
        <w:t>建立胸部肿瘤放疗患者多示踪剂</w:t>
      </w:r>
      <w:r w:rsidRPr="00FF400C">
        <w:rPr>
          <w:rFonts w:ascii="Times New Roman" w:eastAsia="仿宋_GB2312" w:hAnsi="Times New Roman" w:cs="Times New Roman"/>
          <w:sz w:val="28"/>
          <w:szCs w:val="28"/>
        </w:rPr>
        <w:t>PET/CT</w:t>
      </w:r>
      <w:r w:rsidRPr="00FF400C">
        <w:rPr>
          <w:rFonts w:ascii="Times New Roman" w:eastAsia="仿宋_GB2312" w:hAnsi="Times New Roman" w:cs="Times New Roman"/>
          <w:sz w:val="28"/>
          <w:szCs w:val="28"/>
        </w:rPr>
        <w:t>图像数据库</w:t>
      </w:r>
      <w:r>
        <w:rPr>
          <w:rFonts w:ascii="Times New Roman" w:eastAsia="仿宋_GB2312" w:hAnsi="Times New Roman" w:cs="Times New Roman" w:hint="eastAsia"/>
          <w:sz w:val="28"/>
          <w:szCs w:val="28"/>
        </w:rPr>
        <w:t>；</w:t>
      </w:r>
      <w:r w:rsidRPr="00FF400C">
        <w:rPr>
          <w:rFonts w:ascii="Times New Roman" w:eastAsia="仿宋_GB2312" w:hAnsi="Times New Roman" w:cs="Times New Roman"/>
          <w:sz w:val="28"/>
          <w:szCs w:val="28"/>
        </w:rPr>
        <w:t>开发基于全链原始数据的全身多脏器适应性</w:t>
      </w:r>
      <w:r w:rsidRPr="00FF400C">
        <w:rPr>
          <w:rFonts w:ascii="Times New Roman" w:eastAsia="仿宋_GB2312" w:hAnsi="Times New Roman" w:cs="Times New Roman"/>
          <w:sz w:val="28"/>
          <w:szCs w:val="28"/>
        </w:rPr>
        <w:t>PET</w:t>
      </w:r>
      <w:r w:rsidRPr="00FF400C">
        <w:rPr>
          <w:rFonts w:ascii="Times New Roman" w:eastAsia="仿宋_GB2312" w:hAnsi="Times New Roman" w:cs="Times New Roman"/>
          <w:sz w:val="28"/>
          <w:szCs w:val="28"/>
        </w:rPr>
        <w:t>定量算法</w:t>
      </w:r>
      <w:r>
        <w:rPr>
          <w:rFonts w:ascii="Times New Roman" w:eastAsia="仿宋_GB2312" w:hAnsi="Times New Roman" w:cs="Times New Roman" w:hint="eastAsia"/>
          <w:sz w:val="28"/>
          <w:szCs w:val="28"/>
        </w:rPr>
        <w:t>，</w:t>
      </w:r>
      <w:r w:rsidRPr="00FF400C">
        <w:rPr>
          <w:rFonts w:ascii="Times New Roman" w:eastAsia="仿宋_GB2312" w:hAnsi="Times New Roman" w:cs="Times New Roman"/>
          <w:sz w:val="28"/>
          <w:szCs w:val="28"/>
        </w:rPr>
        <w:t>精确定位损伤边界</w:t>
      </w:r>
      <w:r>
        <w:rPr>
          <w:rFonts w:ascii="Times New Roman" w:eastAsia="仿宋_GB2312" w:hAnsi="Times New Roman" w:cs="Times New Roman" w:hint="eastAsia"/>
          <w:sz w:val="28"/>
          <w:szCs w:val="28"/>
        </w:rPr>
        <w:t>；</w:t>
      </w:r>
      <w:r w:rsidRPr="009A30D2">
        <w:rPr>
          <w:rFonts w:ascii="Times New Roman" w:eastAsia="仿宋_GB2312" w:hAnsi="Times New Roman" w:cs="Times New Roman" w:hint="eastAsia"/>
          <w:sz w:val="28"/>
          <w:szCs w:val="28"/>
        </w:rPr>
        <w:t>结合人工智能深度学习方法，</w:t>
      </w:r>
      <w:r w:rsidRPr="00FF400C">
        <w:rPr>
          <w:rFonts w:ascii="Times New Roman" w:eastAsia="仿宋_GB2312" w:hAnsi="Times New Roman" w:cs="Times New Roman"/>
          <w:sz w:val="28"/>
          <w:szCs w:val="28"/>
        </w:rPr>
        <w:t>构建基于</w:t>
      </w:r>
      <w:r>
        <w:rPr>
          <w:rFonts w:ascii="Times New Roman" w:eastAsia="仿宋_GB2312" w:hAnsi="Times New Roman" w:cs="Times New Roman"/>
          <w:sz w:val="28"/>
          <w:szCs w:val="28"/>
        </w:rPr>
        <w:t>PET</w:t>
      </w:r>
      <w:r w:rsidRPr="00FF400C">
        <w:rPr>
          <w:rFonts w:ascii="Times New Roman" w:eastAsia="仿宋_GB2312" w:hAnsi="Times New Roman" w:cs="Times New Roman"/>
          <w:sz w:val="28"/>
          <w:szCs w:val="28"/>
        </w:rPr>
        <w:t>/CT</w:t>
      </w:r>
      <w:r w:rsidRPr="00FF400C">
        <w:rPr>
          <w:rFonts w:ascii="Times New Roman" w:eastAsia="仿宋_GB2312" w:hAnsi="Times New Roman" w:cs="Times New Roman"/>
          <w:sz w:val="28"/>
          <w:szCs w:val="28"/>
        </w:rPr>
        <w:t>图像和临床参数的全身放射性损伤智能诊断方法</w:t>
      </w:r>
      <w:r>
        <w:rPr>
          <w:rFonts w:ascii="Times New Roman" w:eastAsia="仿宋_GB2312" w:hAnsi="Times New Roman" w:cs="Times New Roman" w:hint="eastAsia"/>
          <w:sz w:val="28"/>
          <w:szCs w:val="28"/>
        </w:rPr>
        <w:t>，</w:t>
      </w:r>
      <w:r w:rsidRPr="00FF400C">
        <w:rPr>
          <w:rFonts w:ascii="Times New Roman" w:eastAsia="仿宋_GB2312" w:hAnsi="Times New Roman" w:cs="Times New Roman"/>
          <w:sz w:val="28"/>
          <w:szCs w:val="28"/>
        </w:rPr>
        <w:t>并对方法进行验证实现临床转化。</w:t>
      </w:r>
    </w:p>
    <w:p w14:paraId="5DDB41E3" w14:textId="77777777" w:rsidR="00F0130E" w:rsidRPr="0079671F"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考核指标：</w:t>
      </w:r>
      <w:r>
        <w:rPr>
          <w:rFonts w:ascii="Times New Roman" w:eastAsia="仿宋_GB2312" w:hAnsi="Times New Roman" w:cs="Times New Roman" w:hint="eastAsia"/>
          <w:sz w:val="28"/>
          <w:szCs w:val="28"/>
        </w:rPr>
        <w:t>构建一套</w:t>
      </w:r>
      <w:r w:rsidRPr="009A30D2">
        <w:rPr>
          <w:rFonts w:ascii="Times New Roman" w:eastAsia="仿宋_GB2312" w:hAnsi="Times New Roman" w:cs="Times New Roman"/>
          <w:sz w:val="28"/>
          <w:szCs w:val="28"/>
        </w:rPr>
        <w:t>胸部肿瘤放疗患者多示踪剂</w:t>
      </w:r>
      <w:r w:rsidRPr="009A30D2">
        <w:rPr>
          <w:rFonts w:ascii="Times New Roman" w:eastAsia="仿宋_GB2312" w:hAnsi="Times New Roman" w:cs="Times New Roman"/>
          <w:sz w:val="28"/>
          <w:szCs w:val="28"/>
        </w:rPr>
        <w:t>PET/CT</w:t>
      </w:r>
      <w:r w:rsidRPr="009A30D2">
        <w:rPr>
          <w:rFonts w:ascii="Times New Roman" w:eastAsia="仿宋_GB2312" w:hAnsi="Times New Roman" w:cs="Times New Roman"/>
          <w:sz w:val="28"/>
          <w:szCs w:val="28"/>
        </w:rPr>
        <w:t>图像数据库</w:t>
      </w:r>
      <w:r>
        <w:rPr>
          <w:rFonts w:ascii="Times New Roman" w:eastAsia="仿宋_GB2312" w:hAnsi="Times New Roman" w:cs="Times New Roman" w:hint="eastAsia"/>
          <w:sz w:val="28"/>
          <w:szCs w:val="28"/>
        </w:rPr>
        <w:t>约</w:t>
      </w:r>
      <w:r w:rsidRPr="009A30D2">
        <w:rPr>
          <w:rFonts w:ascii="Times New Roman" w:eastAsia="仿宋_GB2312" w:hAnsi="Times New Roman" w:cs="Times New Roman" w:hint="eastAsia"/>
          <w:sz w:val="28"/>
          <w:szCs w:val="28"/>
        </w:rPr>
        <w:t>200TB</w:t>
      </w:r>
      <w:r>
        <w:rPr>
          <w:rFonts w:ascii="Times New Roman" w:eastAsia="仿宋_GB2312" w:hAnsi="Times New Roman" w:cs="Times New Roman" w:hint="eastAsia"/>
          <w:sz w:val="28"/>
          <w:szCs w:val="28"/>
        </w:rPr>
        <w:t>；</w:t>
      </w:r>
      <w:r w:rsidRPr="00144E6A">
        <w:rPr>
          <w:rFonts w:ascii="Times New Roman" w:eastAsia="仿宋_GB2312" w:hAnsi="Times New Roman" w:cs="Times New Roman" w:hint="eastAsia"/>
          <w:sz w:val="28"/>
          <w:szCs w:val="28"/>
        </w:rPr>
        <w:t>完成多脏器适应性</w:t>
      </w:r>
      <w:r w:rsidRPr="00144E6A">
        <w:rPr>
          <w:rFonts w:ascii="Times New Roman" w:eastAsia="仿宋_GB2312" w:hAnsi="Times New Roman" w:cs="Times New Roman"/>
          <w:sz w:val="28"/>
          <w:szCs w:val="28"/>
        </w:rPr>
        <w:t>PET</w:t>
      </w:r>
      <w:r w:rsidRPr="00144E6A">
        <w:rPr>
          <w:rFonts w:ascii="Times New Roman" w:eastAsia="仿宋_GB2312" w:hAnsi="Times New Roman" w:cs="Times New Roman"/>
          <w:sz w:val="28"/>
          <w:szCs w:val="28"/>
        </w:rPr>
        <w:t>定量算法开发；完成胸部肿瘤放射性损伤多</w:t>
      </w:r>
      <w:proofErr w:type="gramStart"/>
      <w:r w:rsidRPr="00144E6A">
        <w:rPr>
          <w:rFonts w:ascii="Times New Roman" w:eastAsia="仿宋_GB2312" w:hAnsi="Times New Roman" w:cs="Times New Roman"/>
          <w:sz w:val="28"/>
          <w:szCs w:val="28"/>
        </w:rPr>
        <w:t>模数据</w:t>
      </w:r>
      <w:proofErr w:type="gramEnd"/>
      <w:r w:rsidRPr="00144E6A">
        <w:rPr>
          <w:rFonts w:ascii="Times New Roman" w:eastAsia="仿宋_GB2312" w:hAnsi="Times New Roman" w:cs="Times New Roman"/>
          <w:sz w:val="28"/>
          <w:szCs w:val="28"/>
        </w:rPr>
        <w:t>智能辅助诊断软件研发</w:t>
      </w:r>
      <w:r>
        <w:rPr>
          <w:rFonts w:ascii="Times New Roman" w:eastAsia="仿宋_GB2312" w:hAnsi="Times New Roman" w:cs="Times New Roman" w:hint="eastAsia"/>
          <w:sz w:val="28"/>
          <w:szCs w:val="28"/>
        </w:rPr>
        <w:t>，</w:t>
      </w:r>
      <w:r w:rsidRPr="009A30D2">
        <w:rPr>
          <w:rFonts w:ascii="Times New Roman" w:eastAsia="仿宋_GB2312" w:hAnsi="Times New Roman" w:cs="Times New Roman" w:hint="eastAsia"/>
          <w:sz w:val="28"/>
          <w:szCs w:val="28"/>
        </w:rPr>
        <w:t>模型诊断灵敏度＞</w:t>
      </w:r>
      <w:r w:rsidRPr="009A30D2">
        <w:rPr>
          <w:rFonts w:ascii="Times New Roman" w:eastAsia="仿宋_GB2312" w:hAnsi="Times New Roman" w:cs="Times New Roman" w:hint="eastAsia"/>
          <w:sz w:val="28"/>
          <w:szCs w:val="28"/>
        </w:rPr>
        <w:t>90%</w:t>
      </w:r>
      <w:r w:rsidRPr="009A30D2">
        <w:rPr>
          <w:rFonts w:ascii="Times New Roman" w:eastAsia="仿宋_GB2312" w:hAnsi="Times New Roman" w:cs="Times New Roman" w:hint="eastAsia"/>
          <w:sz w:val="28"/>
          <w:szCs w:val="28"/>
        </w:rPr>
        <w:t>，特异度＞</w:t>
      </w:r>
      <w:r w:rsidRPr="009A30D2">
        <w:rPr>
          <w:rFonts w:ascii="Times New Roman" w:eastAsia="仿宋_GB2312" w:hAnsi="Times New Roman" w:cs="Times New Roman" w:hint="eastAsia"/>
          <w:sz w:val="28"/>
          <w:szCs w:val="28"/>
        </w:rPr>
        <w:t>95%</w:t>
      </w:r>
      <w:r>
        <w:rPr>
          <w:rFonts w:ascii="Times New Roman" w:eastAsia="仿宋_GB2312" w:hAnsi="Times New Roman" w:cs="Times New Roman" w:hint="eastAsia"/>
          <w:sz w:val="28"/>
          <w:szCs w:val="28"/>
        </w:rPr>
        <w:t>；围绕研究内容</w:t>
      </w:r>
      <w:r w:rsidRPr="0079671F">
        <w:rPr>
          <w:rFonts w:ascii="Times New Roman" w:eastAsia="仿宋_GB2312" w:hAnsi="Times New Roman" w:cs="Times New Roman"/>
          <w:sz w:val="28"/>
          <w:szCs w:val="28"/>
        </w:rPr>
        <w:t>发表</w:t>
      </w:r>
      <w:r>
        <w:rPr>
          <w:rFonts w:ascii="Times New Roman" w:eastAsia="仿宋_GB2312" w:hAnsi="Times New Roman" w:cs="Times New Roman" w:hint="eastAsia"/>
          <w:sz w:val="28"/>
          <w:szCs w:val="28"/>
        </w:rPr>
        <w:t>领域内权威期刊或会议论文</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篇，申请专利</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项。整体达到国际领先水平。</w:t>
      </w:r>
    </w:p>
    <w:p w14:paraId="3F7B7B28" w14:textId="77777777" w:rsidR="00F0130E" w:rsidRDefault="00F0130E" w:rsidP="00F0130E">
      <w:pPr>
        <w:snapToGrid w:val="0"/>
        <w:spacing w:line="360" w:lineRule="auto"/>
        <w:ind w:leftChars="-1" w:left="-1" w:hanging="1"/>
        <w:jc w:val="center"/>
        <w:rPr>
          <w:rFonts w:ascii="方正小标宋简体" w:eastAsia="方正小标宋简体" w:hAnsi="Times New Roman" w:cs="Times New Roman"/>
          <w:sz w:val="36"/>
          <w:szCs w:val="36"/>
        </w:rPr>
      </w:pPr>
    </w:p>
    <w:p w14:paraId="7F307143" w14:textId="77777777" w:rsidR="00F0130E" w:rsidRDefault="00F0130E" w:rsidP="00F0130E">
      <w:pPr>
        <w:snapToGrid w:val="0"/>
        <w:spacing w:line="360" w:lineRule="auto"/>
        <w:ind w:leftChars="-1" w:left="-1" w:hanging="1"/>
        <w:jc w:val="center"/>
        <w:rPr>
          <w:rFonts w:ascii="方正小标宋简体" w:eastAsia="方正小标宋简体" w:hAnsi="Times New Roman" w:cs="Times New Roman"/>
          <w:sz w:val="36"/>
          <w:szCs w:val="36"/>
        </w:rPr>
      </w:pPr>
    </w:p>
    <w:p w14:paraId="00761F57" w14:textId="77777777" w:rsidR="00F0130E" w:rsidRDefault="00F0130E" w:rsidP="00F0130E">
      <w:pPr>
        <w:snapToGrid w:val="0"/>
        <w:spacing w:line="360" w:lineRule="auto"/>
        <w:ind w:leftChars="-1" w:left="-2" w:firstLine="568"/>
        <w:jc w:val="left"/>
        <w:rPr>
          <w:rFonts w:ascii="黑体" w:eastAsia="黑体" w:hAnsi="黑体"/>
          <w:color w:val="000000"/>
          <w:sz w:val="28"/>
          <w:szCs w:val="28"/>
        </w:rPr>
      </w:pPr>
      <w:r>
        <w:rPr>
          <w:rFonts w:ascii="黑体" w:eastAsia="黑体" w:hAnsi="黑体" w:hint="eastAsia"/>
          <w:color w:val="000000"/>
          <w:sz w:val="28"/>
          <w:szCs w:val="28"/>
        </w:rPr>
        <w:lastRenderedPageBreak/>
        <w:t>五、</w:t>
      </w:r>
      <w:r w:rsidRPr="00144E6A">
        <w:rPr>
          <w:rFonts w:ascii="黑体" w:eastAsia="黑体" w:hAnsi="黑体" w:hint="eastAsia"/>
          <w:color w:val="000000"/>
          <w:sz w:val="28"/>
          <w:szCs w:val="28"/>
        </w:rPr>
        <w:t>基于人工智能的超声乳腺癌筛查质量控制技术研究</w:t>
      </w:r>
    </w:p>
    <w:p w14:paraId="4E9CF3CB" w14:textId="77777777" w:rsidR="00F013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课题背景：</w:t>
      </w:r>
      <w:r w:rsidRPr="00144E6A">
        <w:rPr>
          <w:rFonts w:ascii="Times New Roman" w:eastAsia="仿宋_GB2312" w:hAnsi="Times New Roman" w:cs="Times New Roman" w:hint="eastAsia"/>
          <w:sz w:val="28"/>
          <w:szCs w:val="28"/>
        </w:rPr>
        <w:t>乳腺癌</w:t>
      </w:r>
      <w:r>
        <w:rPr>
          <w:rFonts w:ascii="Times New Roman" w:eastAsia="仿宋_GB2312" w:hAnsi="Times New Roman" w:cs="Times New Roman" w:hint="eastAsia"/>
          <w:sz w:val="28"/>
          <w:szCs w:val="28"/>
        </w:rPr>
        <w:t>已</w:t>
      </w:r>
      <w:r w:rsidRPr="00144E6A">
        <w:rPr>
          <w:rFonts w:ascii="Times New Roman" w:eastAsia="仿宋_GB2312" w:hAnsi="Times New Roman" w:cs="Times New Roman" w:hint="eastAsia"/>
          <w:sz w:val="28"/>
          <w:szCs w:val="28"/>
        </w:rPr>
        <w:t>成为中国女性第一位的恶性肿瘤</w:t>
      </w:r>
      <w:r w:rsidRPr="00144E6A">
        <w:rPr>
          <w:rFonts w:ascii="Times New Roman" w:eastAsia="仿宋_GB2312" w:hAnsi="Times New Roman" w:cs="Times New Roman"/>
          <w:sz w:val="28"/>
          <w:szCs w:val="28"/>
        </w:rPr>
        <w:t>，超声检查是我国妇女</w:t>
      </w:r>
      <w:r w:rsidRPr="00144E6A">
        <w:rPr>
          <w:rFonts w:ascii="Times New Roman" w:eastAsia="仿宋_GB2312" w:hAnsi="Times New Roman" w:cs="Times New Roman"/>
          <w:sz w:val="28"/>
          <w:szCs w:val="28"/>
        </w:rPr>
        <w:t>“</w:t>
      </w:r>
      <w:r w:rsidRPr="00144E6A">
        <w:rPr>
          <w:rFonts w:ascii="Times New Roman" w:eastAsia="仿宋_GB2312" w:hAnsi="Times New Roman" w:cs="Times New Roman"/>
          <w:sz w:val="28"/>
          <w:szCs w:val="28"/>
        </w:rPr>
        <w:t>两癌筛查</w:t>
      </w:r>
      <w:r w:rsidRPr="00144E6A">
        <w:rPr>
          <w:rFonts w:ascii="Times New Roman" w:eastAsia="仿宋_GB2312" w:hAnsi="Times New Roman" w:cs="Times New Roman"/>
          <w:sz w:val="28"/>
          <w:szCs w:val="28"/>
        </w:rPr>
        <w:t>”</w:t>
      </w:r>
      <w:r w:rsidRPr="00144E6A">
        <w:rPr>
          <w:rFonts w:ascii="Times New Roman" w:eastAsia="仿宋_GB2312" w:hAnsi="Times New Roman" w:cs="Times New Roman"/>
          <w:sz w:val="28"/>
          <w:szCs w:val="28"/>
        </w:rPr>
        <w:t>中乳腺癌的诊疗规范推荐的首选手段。但是，超声检查质量与操作者临床经验密切相关，我国乳腺癌</w:t>
      </w:r>
      <w:proofErr w:type="gramStart"/>
      <w:r w:rsidRPr="00144E6A">
        <w:rPr>
          <w:rFonts w:ascii="Times New Roman" w:eastAsia="仿宋_GB2312" w:hAnsi="Times New Roman" w:cs="Times New Roman"/>
          <w:sz w:val="28"/>
          <w:szCs w:val="28"/>
        </w:rPr>
        <w:t>早诊率小于</w:t>
      </w:r>
      <w:proofErr w:type="gramEnd"/>
      <w:r w:rsidRPr="00144E6A">
        <w:rPr>
          <w:rFonts w:ascii="Times New Roman" w:eastAsia="仿宋_GB2312" w:hAnsi="Times New Roman" w:cs="Times New Roman"/>
          <w:sz w:val="28"/>
          <w:szCs w:val="28"/>
        </w:rPr>
        <w:t>20%</w:t>
      </w:r>
      <w:r w:rsidRPr="00144E6A">
        <w:rPr>
          <w:rFonts w:ascii="Times New Roman" w:eastAsia="仿宋_GB2312" w:hAnsi="Times New Roman" w:cs="Times New Roman"/>
          <w:sz w:val="28"/>
          <w:szCs w:val="28"/>
        </w:rPr>
        <w:t>，超声诊断平均准确率为</w:t>
      </w:r>
      <w:r w:rsidRPr="00144E6A">
        <w:rPr>
          <w:rFonts w:ascii="Times New Roman" w:eastAsia="仿宋_GB2312" w:hAnsi="Times New Roman" w:cs="Times New Roman"/>
          <w:sz w:val="28"/>
          <w:szCs w:val="28"/>
        </w:rPr>
        <w:t>73.64%</w:t>
      </w:r>
      <w:r w:rsidRPr="00144E6A">
        <w:rPr>
          <w:rFonts w:ascii="Times New Roman" w:eastAsia="仿宋_GB2312" w:hAnsi="Times New Roman" w:cs="Times New Roman"/>
          <w:sz w:val="28"/>
          <w:szCs w:val="28"/>
        </w:rPr>
        <w:t>，基层医疗机构不高于</w:t>
      </w:r>
      <w:r w:rsidRPr="00144E6A">
        <w:rPr>
          <w:rFonts w:ascii="Times New Roman" w:eastAsia="仿宋_GB2312" w:hAnsi="Times New Roman" w:cs="Times New Roman"/>
          <w:sz w:val="28"/>
          <w:szCs w:val="28"/>
        </w:rPr>
        <w:t>50%</w:t>
      </w:r>
      <w:r w:rsidRPr="00144E6A">
        <w:rPr>
          <w:rFonts w:ascii="Times New Roman" w:eastAsia="仿宋_GB2312" w:hAnsi="Times New Roman" w:cs="Times New Roman"/>
          <w:sz w:val="28"/>
          <w:szCs w:val="28"/>
        </w:rPr>
        <w:t>，不同地区超声诊断符合率差异较大，超声诊断水平参差不齐，医疗质量同质化水平有待提高。</w:t>
      </w:r>
      <w:r w:rsidRPr="00144E6A">
        <w:rPr>
          <w:rFonts w:ascii="Times New Roman" w:eastAsia="仿宋_GB2312" w:hAnsi="Times New Roman" w:cs="Times New Roman" w:hint="eastAsia"/>
          <w:sz w:val="28"/>
          <w:szCs w:val="28"/>
        </w:rPr>
        <w:t>乳腺超声人工智能质量控制评估系统</w:t>
      </w:r>
      <w:r>
        <w:rPr>
          <w:rFonts w:ascii="Times New Roman" w:eastAsia="仿宋_GB2312" w:hAnsi="Times New Roman" w:cs="Times New Roman" w:hint="eastAsia"/>
          <w:sz w:val="28"/>
          <w:szCs w:val="28"/>
        </w:rPr>
        <w:t>的开发将成为</w:t>
      </w:r>
      <w:r w:rsidRPr="00144E6A">
        <w:rPr>
          <w:rFonts w:ascii="Times New Roman" w:eastAsia="仿宋_GB2312" w:hAnsi="Times New Roman" w:cs="Times New Roman" w:hint="eastAsia"/>
          <w:sz w:val="28"/>
          <w:szCs w:val="28"/>
        </w:rPr>
        <w:t>提高乳腺癌早期发现和诊断水平</w:t>
      </w:r>
      <w:r>
        <w:rPr>
          <w:rFonts w:ascii="Times New Roman" w:eastAsia="仿宋_GB2312" w:hAnsi="Times New Roman" w:cs="Times New Roman" w:hint="eastAsia"/>
          <w:sz w:val="28"/>
          <w:szCs w:val="28"/>
        </w:rPr>
        <w:t>的重要手段之一。</w:t>
      </w:r>
    </w:p>
    <w:p w14:paraId="76418C82" w14:textId="77777777" w:rsidR="00F013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hint="eastAsia"/>
          <w:b/>
          <w:bCs/>
          <w:sz w:val="28"/>
          <w:szCs w:val="28"/>
        </w:rPr>
        <w:t>研究内容：</w:t>
      </w:r>
      <w:r w:rsidRPr="00144E6A">
        <w:rPr>
          <w:rFonts w:ascii="Times New Roman" w:eastAsia="仿宋_GB2312" w:hAnsi="Times New Roman" w:cs="Times New Roman" w:hint="eastAsia"/>
          <w:sz w:val="28"/>
          <w:szCs w:val="28"/>
        </w:rPr>
        <w:t>构建乳腺超声三维图像和多切面局部乳腺超声图像数据库</w:t>
      </w:r>
      <w:r>
        <w:rPr>
          <w:rFonts w:ascii="Times New Roman" w:eastAsia="仿宋_GB2312" w:hAnsi="Times New Roman" w:cs="Times New Roman" w:hint="eastAsia"/>
          <w:sz w:val="28"/>
          <w:szCs w:val="28"/>
        </w:rPr>
        <w:t>；</w:t>
      </w:r>
      <w:r w:rsidRPr="00144E6A">
        <w:rPr>
          <w:rFonts w:ascii="Times New Roman" w:eastAsia="仿宋_GB2312" w:hAnsi="Times New Roman" w:cs="Times New Roman" w:hint="eastAsia"/>
          <w:sz w:val="28"/>
          <w:szCs w:val="28"/>
        </w:rPr>
        <w:t>构建局部超声数字地图</w:t>
      </w:r>
      <w:proofErr w:type="gramStart"/>
      <w:r>
        <w:rPr>
          <w:rFonts w:ascii="Times New Roman" w:eastAsia="仿宋_GB2312" w:hAnsi="Times New Roman" w:cs="Times New Roman" w:hint="eastAsia"/>
          <w:sz w:val="28"/>
          <w:szCs w:val="28"/>
        </w:rPr>
        <w:t>及</w:t>
      </w:r>
      <w:r w:rsidRPr="00144E6A">
        <w:rPr>
          <w:rFonts w:ascii="Times New Roman" w:eastAsia="仿宋_GB2312" w:hAnsi="Times New Roman" w:cs="Times New Roman" w:hint="eastAsia"/>
          <w:sz w:val="28"/>
          <w:szCs w:val="28"/>
        </w:rPr>
        <w:t>扫查引导</w:t>
      </w:r>
      <w:proofErr w:type="gramEnd"/>
      <w:r w:rsidRPr="00144E6A">
        <w:rPr>
          <w:rFonts w:ascii="Times New Roman" w:eastAsia="仿宋_GB2312" w:hAnsi="Times New Roman" w:cs="Times New Roman" w:hint="eastAsia"/>
          <w:sz w:val="28"/>
          <w:szCs w:val="28"/>
        </w:rPr>
        <w:t>模型</w:t>
      </w:r>
      <w:r>
        <w:rPr>
          <w:rFonts w:ascii="Times New Roman" w:eastAsia="仿宋_GB2312" w:hAnsi="Times New Roman" w:cs="Times New Roman" w:hint="eastAsia"/>
          <w:sz w:val="28"/>
          <w:szCs w:val="28"/>
        </w:rPr>
        <w:t>；构建</w:t>
      </w:r>
      <w:r w:rsidRPr="00144E6A">
        <w:rPr>
          <w:rFonts w:ascii="Times New Roman" w:eastAsia="仿宋_GB2312" w:hAnsi="Times New Roman" w:cs="Times New Roman"/>
          <w:sz w:val="28"/>
          <w:szCs w:val="28"/>
        </w:rPr>
        <w:t>标准化超声</w:t>
      </w:r>
      <w:proofErr w:type="gramStart"/>
      <w:r w:rsidRPr="00144E6A">
        <w:rPr>
          <w:rFonts w:ascii="Times New Roman" w:eastAsia="仿宋_GB2312" w:hAnsi="Times New Roman" w:cs="Times New Roman"/>
          <w:sz w:val="28"/>
          <w:szCs w:val="28"/>
        </w:rPr>
        <w:t>扫查引导</w:t>
      </w:r>
      <w:proofErr w:type="gramEnd"/>
      <w:r w:rsidRPr="00144E6A">
        <w:rPr>
          <w:rFonts w:ascii="Times New Roman" w:eastAsia="仿宋_GB2312" w:hAnsi="Times New Roman" w:cs="Times New Roman"/>
          <w:sz w:val="28"/>
          <w:szCs w:val="28"/>
        </w:rPr>
        <w:t>与查全判断系统</w:t>
      </w:r>
      <w:r>
        <w:rPr>
          <w:rFonts w:ascii="Times New Roman" w:eastAsia="仿宋_GB2312" w:hAnsi="Times New Roman" w:cs="Times New Roman" w:hint="eastAsia"/>
          <w:sz w:val="28"/>
          <w:szCs w:val="28"/>
        </w:rPr>
        <w:t>；构建</w:t>
      </w:r>
      <w:r w:rsidRPr="00144E6A">
        <w:rPr>
          <w:rFonts w:ascii="Times New Roman" w:eastAsia="仿宋_GB2312" w:hAnsi="Times New Roman" w:cs="Times New Roman"/>
          <w:sz w:val="28"/>
          <w:szCs w:val="28"/>
        </w:rPr>
        <w:t>基于乳腺多模态超声特征融合的可解释辅助诊疗模型</w:t>
      </w:r>
      <w:r>
        <w:rPr>
          <w:rFonts w:ascii="Times New Roman" w:eastAsia="仿宋_GB2312" w:hAnsi="Times New Roman" w:cs="Times New Roman" w:hint="eastAsia"/>
          <w:sz w:val="28"/>
          <w:szCs w:val="28"/>
        </w:rPr>
        <w:t>；</w:t>
      </w:r>
      <w:r w:rsidRPr="00144E6A">
        <w:rPr>
          <w:rFonts w:ascii="Times New Roman" w:eastAsia="仿宋_GB2312" w:hAnsi="Times New Roman" w:cs="Times New Roman" w:hint="eastAsia"/>
          <w:sz w:val="28"/>
          <w:szCs w:val="28"/>
        </w:rPr>
        <w:t>建立不少于</w:t>
      </w:r>
      <w:r w:rsidRPr="00144E6A">
        <w:rPr>
          <w:rFonts w:ascii="Times New Roman" w:eastAsia="仿宋_GB2312" w:hAnsi="Times New Roman" w:cs="Times New Roman"/>
          <w:sz w:val="28"/>
          <w:szCs w:val="28"/>
        </w:rPr>
        <w:t>1</w:t>
      </w:r>
      <w:r>
        <w:rPr>
          <w:rFonts w:ascii="Times New Roman" w:eastAsia="仿宋_GB2312" w:hAnsi="Times New Roman" w:cs="Times New Roman"/>
          <w:sz w:val="28"/>
          <w:szCs w:val="28"/>
        </w:rPr>
        <w:t>0000</w:t>
      </w:r>
      <w:r w:rsidRPr="00144E6A">
        <w:rPr>
          <w:rFonts w:ascii="Times New Roman" w:eastAsia="仿宋_GB2312" w:hAnsi="Times New Roman" w:cs="Times New Roman"/>
          <w:sz w:val="28"/>
          <w:szCs w:val="28"/>
        </w:rPr>
        <w:t>例人群的乳腺超声切面数据集</w:t>
      </w:r>
      <w:r>
        <w:rPr>
          <w:rFonts w:ascii="Times New Roman" w:eastAsia="仿宋_GB2312" w:hAnsi="Times New Roman" w:cs="Times New Roman" w:hint="eastAsia"/>
          <w:sz w:val="28"/>
          <w:szCs w:val="28"/>
        </w:rPr>
        <w:t>，建立</w:t>
      </w:r>
      <w:r w:rsidRPr="00144E6A">
        <w:rPr>
          <w:rFonts w:ascii="Times New Roman" w:eastAsia="仿宋_GB2312" w:hAnsi="Times New Roman" w:cs="Times New Roman"/>
          <w:sz w:val="28"/>
          <w:szCs w:val="28"/>
        </w:rPr>
        <w:t>乳腺癌智能筛查系统</w:t>
      </w:r>
      <w:r>
        <w:rPr>
          <w:rFonts w:ascii="Times New Roman" w:eastAsia="仿宋_GB2312" w:hAnsi="Times New Roman" w:cs="Times New Roman" w:hint="eastAsia"/>
          <w:sz w:val="28"/>
          <w:szCs w:val="28"/>
        </w:rPr>
        <w:t>，</w:t>
      </w:r>
      <w:r w:rsidRPr="00144E6A">
        <w:rPr>
          <w:rFonts w:ascii="Times New Roman" w:eastAsia="仿宋_GB2312" w:hAnsi="Times New Roman" w:cs="Times New Roman"/>
          <w:sz w:val="28"/>
          <w:szCs w:val="28"/>
        </w:rPr>
        <w:t>至少在一家三甲医院开展示范应用。</w:t>
      </w:r>
    </w:p>
    <w:p w14:paraId="4BB853C2" w14:textId="77777777" w:rsidR="00F013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r w:rsidRPr="0079671F">
        <w:rPr>
          <w:rFonts w:ascii="楷体_GB2312" w:eastAsia="楷体_GB2312" w:hAnsi="Times New Roman" w:cs="Times New Roman"/>
          <w:b/>
          <w:bCs/>
          <w:sz w:val="28"/>
          <w:szCs w:val="28"/>
        </w:rPr>
        <w:t>考核指标：</w:t>
      </w:r>
      <w:r w:rsidRPr="00E26A9D">
        <w:rPr>
          <w:rFonts w:ascii="Times New Roman" w:eastAsia="仿宋_GB2312" w:hAnsi="Times New Roman" w:cs="Times New Roman" w:hint="eastAsia"/>
          <w:sz w:val="28"/>
          <w:szCs w:val="28"/>
        </w:rPr>
        <w:t>按照标准规范完成不少于</w:t>
      </w:r>
      <w:r w:rsidRPr="00E26A9D">
        <w:rPr>
          <w:rFonts w:ascii="Times New Roman" w:eastAsia="仿宋_GB2312" w:hAnsi="Times New Roman" w:cs="Times New Roman"/>
          <w:sz w:val="28"/>
          <w:szCs w:val="28"/>
        </w:rPr>
        <w:t>10000</w:t>
      </w:r>
      <w:r w:rsidRPr="00E26A9D">
        <w:rPr>
          <w:rFonts w:ascii="Times New Roman" w:eastAsia="仿宋_GB2312" w:hAnsi="Times New Roman" w:cs="Times New Roman"/>
          <w:sz w:val="28"/>
          <w:szCs w:val="28"/>
        </w:rPr>
        <w:t>例样本的采集任务，</w:t>
      </w:r>
      <w:r w:rsidRPr="00E26A9D">
        <w:rPr>
          <w:rFonts w:ascii="Times New Roman" w:eastAsia="仿宋_GB2312" w:hAnsi="Times New Roman" w:cs="Times New Roman"/>
          <w:sz w:val="28"/>
          <w:szCs w:val="28"/>
        </w:rPr>
        <w:t>B</w:t>
      </w:r>
      <w:r w:rsidRPr="00E26A9D">
        <w:rPr>
          <w:rFonts w:ascii="Times New Roman" w:eastAsia="仿宋_GB2312" w:hAnsi="Times New Roman" w:cs="Times New Roman"/>
          <w:sz w:val="28"/>
          <w:szCs w:val="28"/>
        </w:rPr>
        <w:t>超图像不少于</w:t>
      </w:r>
      <w:r w:rsidRPr="00E26A9D">
        <w:rPr>
          <w:rFonts w:ascii="Times New Roman" w:eastAsia="仿宋_GB2312" w:hAnsi="Times New Roman" w:cs="Times New Roman"/>
          <w:sz w:val="28"/>
          <w:szCs w:val="28"/>
        </w:rPr>
        <w:t>3W</w:t>
      </w:r>
      <w:r w:rsidRPr="00E26A9D">
        <w:rPr>
          <w:rFonts w:ascii="Times New Roman" w:eastAsia="仿宋_GB2312" w:hAnsi="Times New Roman" w:cs="Times New Roman"/>
          <w:sz w:val="28"/>
          <w:szCs w:val="28"/>
        </w:rPr>
        <w:t>张</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建立乳腺超声标准数据集</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建立乳腺癌人工智能中央</w:t>
      </w:r>
      <w:proofErr w:type="gramStart"/>
      <w:r w:rsidRPr="00E26A9D">
        <w:rPr>
          <w:rFonts w:ascii="Times New Roman" w:eastAsia="仿宋_GB2312" w:hAnsi="Times New Roman" w:cs="Times New Roman"/>
          <w:sz w:val="28"/>
          <w:szCs w:val="28"/>
        </w:rPr>
        <w:t>端结果质</w:t>
      </w:r>
      <w:proofErr w:type="gramEnd"/>
      <w:r w:rsidRPr="00E26A9D">
        <w:rPr>
          <w:rFonts w:ascii="Times New Roman" w:eastAsia="仿宋_GB2312" w:hAnsi="Times New Roman" w:cs="Times New Roman"/>
          <w:sz w:val="28"/>
          <w:szCs w:val="28"/>
        </w:rPr>
        <w:t>控系统和终端过程质控系统，实现超声图像的智能识别以及</w:t>
      </w:r>
      <w:r w:rsidRPr="00E26A9D">
        <w:rPr>
          <w:rFonts w:ascii="Times New Roman" w:eastAsia="仿宋_GB2312" w:hAnsi="Times New Roman" w:cs="Times New Roman"/>
          <w:sz w:val="28"/>
          <w:szCs w:val="28"/>
        </w:rPr>
        <w:t>B</w:t>
      </w:r>
      <w:r w:rsidRPr="00E26A9D">
        <w:rPr>
          <w:rFonts w:ascii="Times New Roman" w:eastAsia="仿宋_GB2312" w:hAnsi="Times New Roman" w:cs="Times New Roman"/>
          <w:sz w:val="28"/>
          <w:szCs w:val="28"/>
        </w:rPr>
        <w:t>超检查报告结果的数据结构化和标准化</w:t>
      </w:r>
      <w:r>
        <w:rPr>
          <w:rFonts w:ascii="Times New Roman" w:eastAsia="仿宋_GB2312" w:hAnsi="Times New Roman" w:cs="Times New Roman" w:hint="eastAsia"/>
          <w:sz w:val="28"/>
          <w:szCs w:val="28"/>
        </w:rPr>
        <w:t>，模型</w:t>
      </w:r>
      <w:r w:rsidRPr="00E26A9D">
        <w:rPr>
          <w:rFonts w:ascii="Times New Roman" w:eastAsia="仿宋_GB2312" w:hAnsi="Times New Roman" w:cs="Times New Roman"/>
          <w:sz w:val="28"/>
          <w:szCs w:val="28"/>
        </w:rPr>
        <w:t>准确率</w:t>
      </w:r>
      <w:r w:rsidRPr="00E26A9D">
        <w:rPr>
          <w:rFonts w:ascii="Times New Roman" w:eastAsia="仿宋_GB2312" w:hAnsi="Times New Roman" w:cs="Times New Roman"/>
          <w:sz w:val="28"/>
          <w:szCs w:val="28"/>
        </w:rPr>
        <w:t>≥85%</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特异性</w:t>
      </w:r>
      <w:r w:rsidRPr="00E26A9D">
        <w:rPr>
          <w:rFonts w:ascii="Times New Roman" w:eastAsia="仿宋_GB2312" w:hAnsi="Times New Roman" w:cs="Times New Roman"/>
          <w:sz w:val="28"/>
          <w:szCs w:val="28"/>
        </w:rPr>
        <w:t>≥85%</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敏感度</w:t>
      </w:r>
      <w:r w:rsidRPr="00E26A9D">
        <w:rPr>
          <w:rFonts w:ascii="Times New Roman" w:eastAsia="仿宋_GB2312" w:hAnsi="Times New Roman" w:cs="Times New Roman"/>
          <w:sz w:val="28"/>
          <w:szCs w:val="28"/>
        </w:rPr>
        <w:t>80%</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医生</w:t>
      </w:r>
      <w:r>
        <w:rPr>
          <w:rFonts w:ascii="Times New Roman" w:eastAsia="仿宋_GB2312" w:hAnsi="Times New Roman" w:cs="Times New Roman" w:hint="eastAsia"/>
          <w:sz w:val="28"/>
          <w:szCs w:val="28"/>
        </w:rPr>
        <w:t>群体的</w:t>
      </w:r>
      <w:r w:rsidRPr="00E26A9D">
        <w:rPr>
          <w:rFonts w:ascii="Times New Roman" w:eastAsia="仿宋_GB2312" w:hAnsi="Times New Roman" w:cs="Times New Roman"/>
          <w:sz w:val="28"/>
          <w:szCs w:val="28"/>
        </w:rPr>
        <w:t>易用</w:t>
      </w:r>
      <w:proofErr w:type="gramStart"/>
      <w:r w:rsidRPr="00E26A9D">
        <w:rPr>
          <w:rFonts w:ascii="Times New Roman" w:eastAsia="仿宋_GB2312" w:hAnsi="Times New Roman" w:cs="Times New Roman"/>
          <w:sz w:val="28"/>
          <w:szCs w:val="28"/>
        </w:rPr>
        <w:t>性满意</w:t>
      </w:r>
      <w:proofErr w:type="gramEnd"/>
      <w:r w:rsidRPr="00E26A9D">
        <w:rPr>
          <w:rFonts w:ascii="Times New Roman" w:eastAsia="仿宋_GB2312" w:hAnsi="Times New Roman" w:cs="Times New Roman"/>
          <w:sz w:val="28"/>
          <w:szCs w:val="28"/>
        </w:rPr>
        <w:t>度</w:t>
      </w:r>
      <w:r w:rsidRPr="00E26A9D">
        <w:rPr>
          <w:rFonts w:ascii="Times New Roman" w:eastAsia="仿宋_GB2312" w:hAnsi="Times New Roman" w:cs="Times New Roman"/>
          <w:sz w:val="28"/>
          <w:szCs w:val="28"/>
        </w:rPr>
        <w:t>≥80%</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辅助工作满意度</w:t>
      </w:r>
      <w:r w:rsidRPr="00E26A9D">
        <w:rPr>
          <w:rFonts w:ascii="Times New Roman" w:eastAsia="仿宋_GB2312" w:hAnsi="Times New Roman" w:cs="Times New Roman"/>
          <w:sz w:val="28"/>
          <w:szCs w:val="28"/>
        </w:rPr>
        <w:t>≥80%</w:t>
      </w:r>
      <w:r w:rsidRPr="00E26A9D">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围绕研究内容发表</w:t>
      </w:r>
      <w:r w:rsidRPr="00E26A9D">
        <w:rPr>
          <w:rFonts w:ascii="Times New Roman" w:eastAsia="仿宋_GB2312" w:hAnsi="Times New Roman" w:cs="Times New Roman"/>
          <w:sz w:val="28"/>
          <w:szCs w:val="28"/>
        </w:rPr>
        <w:t>JCR</w:t>
      </w:r>
      <w:r w:rsidRPr="00E26A9D">
        <w:rPr>
          <w:rFonts w:ascii="Times New Roman" w:eastAsia="仿宋_GB2312" w:hAnsi="Times New Roman" w:cs="Times New Roman"/>
          <w:sz w:val="28"/>
          <w:szCs w:val="28"/>
        </w:rPr>
        <w:t>二区及以上文章不少于</w:t>
      </w:r>
      <w:r w:rsidRPr="00E26A9D">
        <w:rPr>
          <w:rFonts w:ascii="Times New Roman" w:eastAsia="仿宋_GB2312" w:hAnsi="Times New Roman" w:cs="Times New Roman"/>
          <w:sz w:val="28"/>
          <w:szCs w:val="28"/>
        </w:rPr>
        <w:t>1</w:t>
      </w:r>
      <w:r w:rsidRPr="00E26A9D">
        <w:rPr>
          <w:rFonts w:ascii="Times New Roman" w:eastAsia="仿宋_GB2312" w:hAnsi="Times New Roman" w:cs="Times New Roman"/>
          <w:sz w:val="28"/>
          <w:szCs w:val="28"/>
        </w:rPr>
        <w:t>篇</w:t>
      </w:r>
      <w:r>
        <w:rPr>
          <w:rFonts w:ascii="Times New Roman" w:eastAsia="仿宋_GB2312" w:hAnsi="Times New Roman" w:cs="Times New Roman" w:hint="eastAsia"/>
          <w:sz w:val="28"/>
          <w:szCs w:val="28"/>
        </w:rPr>
        <w:t>；</w:t>
      </w:r>
      <w:r w:rsidRPr="00E26A9D">
        <w:rPr>
          <w:rFonts w:ascii="Times New Roman" w:eastAsia="仿宋_GB2312" w:hAnsi="Times New Roman" w:cs="Times New Roman"/>
          <w:sz w:val="28"/>
          <w:szCs w:val="28"/>
        </w:rPr>
        <w:t>申报地方标准</w:t>
      </w:r>
      <w:r w:rsidRPr="00E26A9D">
        <w:rPr>
          <w:rFonts w:ascii="Times New Roman" w:eastAsia="仿宋_GB2312" w:hAnsi="Times New Roman" w:cs="Times New Roman"/>
          <w:sz w:val="28"/>
          <w:szCs w:val="28"/>
        </w:rPr>
        <w:t>1</w:t>
      </w:r>
      <w:r w:rsidRPr="00E26A9D">
        <w:rPr>
          <w:rFonts w:ascii="Times New Roman" w:eastAsia="仿宋_GB2312" w:hAnsi="Times New Roman" w:cs="Times New Roman"/>
          <w:sz w:val="28"/>
          <w:szCs w:val="28"/>
        </w:rPr>
        <w:t>项</w:t>
      </w:r>
      <w:r>
        <w:rPr>
          <w:rFonts w:ascii="Times New Roman" w:eastAsia="仿宋_GB2312" w:hAnsi="Times New Roman" w:cs="Times New Roman" w:hint="eastAsia"/>
          <w:sz w:val="28"/>
          <w:szCs w:val="28"/>
        </w:rPr>
        <w:t>；申请</w:t>
      </w:r>
      <w:r w:rsidRPr="00E26A9D">
        <w:rPr>
          <w:rFonts w:ascii="Times New Roman" w:eastAsia="仿宋_GB2312" w:hAnsi="Times New Roman" w:cs="Times New Roman"/>
          <w:sz w:val="28"/>
          <w:szCs w:val="28"/>
        </w:rPr>
        <w:t>发明专利</w:t>
      </w:r>
      <w:r w:rsidRPr="00E26A9D">
        <w:rPr>
          <w:rFonts w:ascii="Times New Roman" w:eastAsia="仿宋_GB2312" w:hAnsi="Times New Roman" w:cs="Times New Roman"/>
          <w:sz w:val="28"/>
          <w:szCs w:val="28"/>
        </w:rPr>
        <w:t>1-2</w:t>
      </w:r>
      <w:r w:rsidRPr="00E26A9D">
        <w:rPr>
          <w:rFonts w:ascii="Times New Roman" w:eastAsia="仿宋_GB2312" w:hAnsi="Times New Roman" w:cs="Times New Roman"/>
          <w:sz w:val="28"/>
          <w:szCs w:val="28"/>
        </w:rPr>
        <w:t>项</w:t>
      </w:r>
      <w:r>
        <w:rPr>
          <w:rFonts w:ascii="Times New Roman" w:eastAsia="仿宋_GB2312" w:hAnsi="Times New Roman" w:cs="Times New Roman" w:hint="eastAsia"/>
          <w:sz w:val="28"/>
          <w:szCs w:val="28"/>
        </w:rPr>
        <w:t>；申请</w:t>
      </w:r>
      <w:r w:rsidRPr="00E26A9D">
        <w:rPr>
          <w:rFonts w:ascii="Times New Roman" w:eastAsia="仿宋_GB2312" w:hAnsi="Times New Roman" w:cs="Times New Roman"/>
          <w:sz w:val="28"/>
          <w:szCs w:val="28"/>
        </w:rPr>
        <w:t>实用新型专利</w:t>
      </w:r>
      <w:r w:rsidRPr="00E26A9D">
        <w:rPr>
          <w:rFonts w:ascii="Times New Roman" w:eastAsia="仿宋_GB2312" w:hAnsi="Times New Roman" w:cs="Times New Roman"/>
          <w:sz w:val="28"/>
          <w:szCs w:val="28"/>
        </w:rPr>
        <w:t>1-2</w:t>
      </w:r>
      <w:r w:rsidRPr="00E26A9D">
        <w:rPr>
          <w:rFonts w:ascii="Times New Roman" w:eastAsia="仿宋_GB2312" w:hAnsi="Times New Roman" w:cs="Times New Roman"/>
          <w:sz w:val="28"/>
          <w:szCs w:val="28"/>
        </w:rPr>
        <w:t>项，</w:t>
      </w:r>
      <w:proofErr w:type="gramStart"/>
      <w:r w:rsidRPr="00E26A9D">
        <w:rPr>
          <w:rFonts w:ascii="Times New Roman" w:eastAsia="仿宋_GB2312" w:hAnsi="Times New Roman" w:cs="Times New Roman"/>
          <w:sz w:val="28"/>
          <w:szCs w:val="28"/>
        </w:rPr>
        <w:t>软著不</w:t>
      </w:r>
      <w:proofErr w:type="gramEnd"/>
      <w:r w:rsidRPr="00E26A9D">
        <w:rPr>
          <w:rFonts w:ascii="Times New Roman" w:eastAsia="仿宋_GB2312" w:hAnsi="Times New Roman" w:cs="Times New Roman"/>
          <w:sz w:val="28"/>
          <w:szCs w:val="28"/>
        </w:rPr>
        <w:t>少于</w:t>
      </w:r>
      <w:r w:rsidRPr="00E26A9D">
        <w:rPr>
          <w:rFonts w:ascii="Times New Roman" w:eastAsia="仿宋_GB2312" w:hAnsi="Times New Roman" w:cs="Times New Roman"/>
          <w:sz w:val="28"/>
          <w:szCs w:val="28"/>
        </w:rPr>
        <w:t>3</w:t>
      </w:r>
      <w:r w:rsidRPr="00E26A9D">
        <w:rPr>
          <w:rFonts w:ascii="Times New Roman" w:eastAsia="仿宋_GB2312" w:hAnsi="Times New Roman" w:cs="Times New Roman"/>
          <w:sz w:val="28"/>
          <w:szCs w:val="28"/>
        </w:rPr>
        <w:t>项</w:t>
      </w:r>
      <w:r>
        <w:rPr>
          <w:rFonts w:ascii="Times New Roman" w:eastAsia="仿宋_GB2312" w:hAnsi="Times New Roman" w:cs="Times New Roman" w:hint="eastAsia"/>
          <w:sz w:val="28"/>
          <w:szCs w:val="28"/>
        </w:rPr>
        <w:t>。整体达到国内领先水平。</w:t>
      </w:r>
    </w:p>
    <w:p w14:paraId="79720F1E" w14:textId="77777777" w:rsidR="00F0130E" w:rsidRDefault="00F0130E" w:rsidP="00F0130E">
      <w:pPr>
        <w:snapToGrid w:val="0"/>
        <w:spacing w:line="360" w:lineRule="auto"/>
        <w:ind w:leftChars="-1" w:left="-2" w:firstLine="568"/>
        <w:jc w:val="left"/>
        <w:rPr>
          <w:rFonts w:ascii="Times New Roman" w:eastAsia="仿宋_GB2312" w:hAnsi="Times New Roman" w:cs="Times New Roman"/>
          <w:sz w:val="28"/>
          <w:szCs w:val="28"/>
        </w:rPr>
      </w:pPr>
    </w:p>
    <w:p w14:paraId="27BAE357" w14:textId="77777777" w:rsidR="00F0130E" w:rsidRPr="0079671F" w:rsidRDefault="00F0130E" w:rsidP="00F0130E">
      <w:pPr>
        <w:snapToGrid w:val="0"/>
        <w:spacing w:line="360" w:lineRule="auto"/>
        <w:ind w:leftChars="-1" w:left="-2" w:firstLine="568"/>
        <w:jc w:val="left"/>
        <w:rPr>
          <w:rFonts w:ascii="Times New Roman" w:eastAsia="仿宋_GB2312" w:hAnsi="Times New Roman" w:cs="Times New Roman"/>
          <w:sz w:val="28"/>
          <w:szCs w:val="28"/>
        </w:rPr>
      </w:pPr>
    </w:p>
    <w:p w14:paraId="47B05ABE" w14:textId="77777777" w:rsidR="00105DD3" w:rsidRDefault="00105DD3"/>
    <w:sectPr w:rsidR="0010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0E"/>
    <w:rsid w:val="00105DD3"/>
    <w:rsid w:val="00F0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FF25"/>
  <w15:chartTrackingRefBased/>
  <w15:docId w15:val="{06A92E5E-93BE-4CA9-A0AC-C5F3C86F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 野</dc:creator>
  <cp:keywords/>
  <dc:description/>
  <cp:lastModifiedBy>岳 野</cp:lastModifiedBy>
  <cp:revision>1</cp:revision>
  <dcterms:created xsi:type="dcterms:W3CDTF">2024-08-21T07:03:00Z</dcterms:created>
  <dcterms:modified xsi:type="dcterms:W3CDTF">2024-08-21T07:04:00Z</dcterms:modified>
</cp:coreProperties>
</file>